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2" w:type="dxa"/>
        <w:tblBorders>
          <w:top w:val="nil"/>
          <w:left w:val="nil"/>
          <w:bottom w:val="nil"/>
          <w:right w:val="nil"/>
        </w:tblBorders>
        <w:tblLayout w:type="fixed"/>
        <w:tblLook w:val="0000" w:firstRow="0" w:lastRow="0" w:firstColumn="0" w:lastColumn="0" w:noHBand="0" w:noVBand="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A64DAB">
        <w:rPr>
          <w:rFonts w:ascii="Arial" w:eastAsia="Times New Roman" w:hAnsi="Arial" w:cs="Arial"/>
          <w:color w:val="2C2C2C"/>
          <w:sz w:val="24"/>
          <w:szCs w:val="24"/>
          <w:lang w:eastAsia="en-GB"/>
        </w:rPr>
        <w:t>&amp; Buildings</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A64DAB">
        <w:rPr>
          <w:rFonts w:ascii="Arial" w:eastAsia="Times New Roman" w:hAnsi="Arial" w:cs="Arial"/>
          <w:color w:val="2C2C2C"/>
          <w:sz w:val="24"/>
          <w:szCs w:val="24"/>
          <w:lang w:eastAsia="en-GB"/>
        </w:rPr>
        <w:t>&amp; Curriculum</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firstRow="1" w:lastRow="0" w:firstColumn="1" w:lastColumn="0" w:noHBand="0" w:noVBand="1"/>
      </w:tblPr>
      <w:tblGrid>
        <w:gridCol w:w="2297"/>
        <w:gridCol w:w="1560"/>
        <w:gridCol w:w="1701"/>
        <w:gridCol w:w="1701"/>
        <w:gridCol w:w="3827"/>
        <w:gridCol w:w="963"/>
        <w:gridCol w:w="3544"/>
      </w:tblGrid>
      <w:tr w:rsidR="00A5743F" w:rsidRPr="0056711C" w:rsidTr="007D59F5">
        <w:trPr>
          <w:trHeight w:val="2841"/>
        </w:trPr>
        <w:tc>
          <w:tcPr>
            <w:tcW w:w="2297"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560"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p w:rsidR="00C2196F" w:rsidRDefault="00C2196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dates</w:t>
            </w:r>
          </w:p>
          <w:p w:rsidR="00412104" w:rsidRDefault="00412104"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and</w:t>
            </w:r>
          </w:p>
          <w:p w:rsidR="00412104" w:rsidRDefault="00C2196F" w:rsidP="002C1E9A">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date stepped down where applicable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382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963"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544"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992F01" w:rsidRPr="0056711C" w:rsidTr="007D59F5">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Geoff Jones</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19.06.2016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18.06.2020</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3827" w:type="dxa"/>
          </w:tcPr>
          <w:p w:rsidR="00C807AB"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sidR="00C807AB">
              <w:rPr>
                <w:rFonts w:ascii="Arial" w:eastAsia="Times New Roman" w:hAnsi="Arial" w:cs="Arial"/>
                <w:color w:val="2C2C2C"/>
                <w:sz w:val="24"/>
                <w:szCs w:val="24"/>
                <w:lang w:eastAsia="en-GB"/>
              </w:rPr>
              <w:t>&amp;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p w:rsidR="00C807AB"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Pay Appraisal</w:t>
            </w:r>
          </w:p>
          <w:p w:rsidR="00C807AB" w:rsidRPr="0056711C"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Governor @ </w:t>
            </w:r>
            <w:proofErr w:type="spellStart"/>
            <w:r>
              <w:rPr>
                <w:rFonts w:ascii="Arial" w:eastAsia="Times New Roman" w:hAnsi="Arial" w:cs="Arial"/>
                <w:color w:val="2C2C2C"/>
                <w:sz w:val="24"/>
                <w:szCs w:val="24"/>
                <w:lang w:eastAsia="en-GB"/>
              </w:rPr>
              <w:t>Parklee</w:t>
            </w:r>
            <w:proofErr w:type="spellEnd"/>
            <w:r>
              <w:rPr>
                <w:rFonts w:ascii="Arial" w:eastAsia="Times New Roman" w:hAnsi="Arial" w:cs="Arial"/>
                <w:color w:val="2C2C2C"/>
                <w:sz w:val="24"/>
                <w:szCs w:val="24"/>
                <w:lang w:eastAsia="en-GB"/>
              </w:rPr>
              <w:t xml:space="preserve"> Atherton</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p>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Mr Brian </w:t>
            </w:r>
            <w:proofErr w:type="spellStart"/>
            <w:r>
              <w:rPr>
                <w:rFonts w:ascii="Arial" w:eastAsia="Times New Roman" w:hAnsi="Arial" w:cs="Arial"/>
                <w:color w:val="2C2C2C"/>
                <w:sz w:val="24"/>
                <w:szCs w:val="24"/>
                <w:lang w:eastAsia="en-GB"/>
              </w:rPr>
              <w:t>Evitts</w:t>
            </w:r>
            <w:proofErr w:type="spellEnd"/>
          </w:p>
          <w:p w:rsidR="007D59F5" w:rsidRDefault="007D59F5"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Deceased 10.04.2019</w:t>
            </w:r>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20.09.2017 to </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19.09.2021</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 of Governors</w:t>
            </w:r>
          </w:p>
        </w:tc>
        <w:tc>
          <w:tcPr>
            <w:tcW w:w="382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r w:rsidR="00C807AB">
              <w:rPr>
                <w:rFonts w:ascii="Arial" w:eastAsia="Times New Roman" w:hAnsi="Arial" w:cs="Arial"/>
                <w:color w:val="2C2C2C"/>
                <w:sz w:val="24"/>
                <w:szCs w:val="24"/>
                <w:lang w:eastAsia="en-GB"/>
              </w:rPr>
              <w:t>&amp;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w:t>
            </w:r>
            <w:r w:rsidR="00C807AB">
              <w:rPr>
                <w:rFonts w:ascii="Arial" w:eastAsia="Times New Roman" w:hAnsi="Arial" w:cs="Arial"/>
                <w:color w:val="2C2C2C"/>
                <w:sz w:val="24"/>
                <w:szCs w:val="24"/>
                <w:lang w:eastAsia="en-GB"/>
              </w:rPr>
              <w:t>eadteacher’s</w:t>
            </w:r>
            <w:r>
              <w:rPr>
                <w:rFonts w:ascii="Arial" w:eastAsia="Times New Roman" w:hAnsi="Arial" w:cs="Arial"/>
                <w:color w:val="2C2C2C"/>
                <w:sz w:val="24"/>
                <w:szCs w:val="24"/>
                <w:lang w:eastAsia="en-GB"/>
              </w:rPr>
              <w:t xml:space="preserve"> Performance Management</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 Appeals</w:t>
            </w:r>
          </w:p>
          <w:p w:rsidR="00992F01" w:rsidRPr="00091310"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2841"/>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Matthew Wilson</w:t>
            </w:r>
          </w:p>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 24.09.18</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992F01" w:rsidRPr="00A64DAB"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Headteacher’s Performance Management</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Lorraine Price</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15.03.2017 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C807AB"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Headteacher’s Performance Management</w:t>
            </w:r>
          </w:p>
          <w:p w:rsidR="00992F01" w:rsidRPr="00EA7A9A"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Anne Barker</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01.09.2015 </w:t>
            </w:r>
          </w:p>
          <w:p w:rsidR="00992F01" w:rsidRDefault="00992F01" w:rsidP="00992F01">
            <w:pPr>
              <w:spacing w:line="384" w:lineRule="atLeast"/>
              <w:jc w:val="center"/>
              <w:rPr>
                <w:rFonts w:ascii="Arial" w:eastAsia="Times New Roman" w:hAnsi="Arial" w:cs="Arial"/>
                <w:color w:val="2C2C2C"/>
                <w:sz w:val="24"/>
                <w:szCs w:val="24"/>
                <w:lang w:eastAsia="en-GB"/>
              </w:rPr>
            </w:pP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r w:rsidR="00C807AB">
              <w:rPr>
                <w:rFonts w:ascii="Arial" w:eastAsia="Times New Roman" w:hAnsi="Arial" w:cs="Arial"/>
                <w:color w:val="2C2C2C"/>
                <w:sz w:val="24"/>
                <w:szCs w:val="24"/>
                <w:lang w:eastAsia="en-GB"/>
              </w:rPr>
              <w:t>&amp; Buildings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r w:rsidR="00C807AB">
              <w:rPr>
                <w:rFonts w:ascii="Arial" w:eastAsia="Times New Roman" w:hAnsi="Arial" w:cs="Arial"/>
                <w:color w:val="2C2C2C"/>
                <w:sz w:val="24"/>
                <w:szCs w:val="24"/>
                <w:lang w:eastAsia="en-GB"/>
              </w:rPr>
              <w:t xml:space="preserve"> &amp; Curriculum</w:t>
            </w:r>
          </w:p>
          <w:p w:rsidR="00992F01" w:rsidRPr="0056711C" w:rsidRDefault="00992F01" w:rsidP="00992F01">
            <w:pPr>
              <w:spacing w:line="384" w:lineRule="atLeast"/>
              <w:rPr>
                <w:rFonts w:ascii="Arial" w:eastAsia="Times New Roman" w:hAnsi="Arial" w:cs="Arial"/>
                <w:color w:val="2C2C2C"/>
                <w:sz w:val="24"/>
                <w:szCs w:val="24"/>
                <w:lang w:eastAsia="en-GB"/>
              </w:rPr>
            </w:pP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Miss Kirsty Storey</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C807AB" w:rsidRDefault="00C807AB" w:rsidP="00C807AB">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2B3D09" w:rsidRDefault="00992F01" w:rsidP="00C807AB">
            <w:pPr>
              <w:pStyle w:val="ListParagraph"/>
              <w:spacing w:line="384" w:lineRule="atLeast"/>
              <w:ind w:left="360"/>
              <w:rPr>
                <w:rFonts w:ascii="Arial" w:eastAsia="Times New Roman" w:hAnsi="Arial" w:cs="Arial"/>
                <w:color w:val="2C2C2C"/>
                <w:sz w:val="24"/>
                <w:szCs w:val="24"/>
                <w:lang w:eastAsia="en-GB"/>
              </w:rPr>
            </w:pP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E3469"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TS Construction Limited</w:t>
            </w: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 Shepley</w:t>
            </w:r>
          </w:p>
        </w:tc>
        <w:tc>
          <w:tcPr>
            <w:tcW w:w="1560" w:type="dxa"/>
          </w:tcPr>
          <w:p w:rsidR="00992F01"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29.08.2019</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7D59F5">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w:t>
            </w:r>
            <w:r w:rsidR="007D59F5">
              <w:rPr>
                <w:rFonts w:ascii="Arial" w:eastAsia="Times New Roman" w:hAnsi="Arial" w:cs="Arial"/>
                <w:color w:val="2C2C2C"/>
                <w:sz w:val="24"/>
                <w:szCs w:val="24"/>
                <w:lang w:eastAsia="en-GB"/>
              </w:rPr>
              <w:t>23</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tc>
        <w:tc>
          <w:tcPr>
            <w:tcW w:w="3827"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963" w:type="dxa"/>
          </w:tcPr>
          <w:p w:rsidR="00992F01" w:rsidRPr="009E3469"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Janet Gibbons</w:t>
            </w:r>
          </w:p>
          <w:p w:rsidR="007D59F5" w:rsidRDefault="007D59F5"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 01.09.19</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Pr="00C807AB" w:rsidRDefault="00992F01" w:rsidP="00C807AB">
            <w:pPr>
              <w:spacing w:line="384" w:lineRule="atLeast"/>
              <w:rPr>
                <w:rFonts w:ascii="Arial" w:eastAsia="Times New Roman" w:hAnsi="Arial" w:cs="Arial"/>
                <w:color w:val="2C2C2C"/>
                <w:sz w:val="24"/>
                <w:szCs w:val="24"/>
                <w:lang w:eastAsia="en-GB"/>
              </w:rPr>
            </w:pPr>
          </w:p>
        </w:tc>
        <w:tc>
          <w:tcPr>
            <w:tcW w:w="963" w:type="dxa"/>
          </w:tcPr>
          <w:p w:rsidR="00992F01" w:rsidRPr="009E3469" w:rsidRDefault="00992F01" w:rsidP="00992F01">
            <w:pPr>
              <w:spacing w:line="384" w:lineRule="atLeast"/>
              <w:jc w:val="center"/>
              <w:rPr>
                <w:rFonts w:ascii="Arial" w:eastAsia="Times New Roman" w:hAnsi="Arial" w:cs="Arial"/>
                <w:color w:val="2C2C2C"/>
                <w:sz w:val="24"/>
                <w:szCs w:val="24"/>
                <w:lang w:eastAsia="en-GB"/>
              </w:rPr>
            </w:pPr>
            <w:r w:rsidRPr="009E3469">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Jackie Lloyd</w:t>
            </w:r>
          </w:p>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Resigned 10.07.18</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3827" w:type="dxa"/>
          </w:tcPr>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p w:rsidR="00992F01" w:rsidRPr="002B3D09"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Leslie Edge</w:t>
            </w:r>
          </w:p>
          <w:p w:rsidR="007D59F5" w:rsidRDefault="007D59F5"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Term of office finished</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992F01" w:rsidRDefault="00992F01"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p w:rsidR="00C807AB" w:rsidRPr="002B3D09"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Teachers Pay Appraisal</w:t>
            </w:r>
          </w:p>
        </w:tc>
        <w:tc>
          <w:tcPr>
            <w:tcW w:w="963"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Darren Garfield</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31.08.21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992F01" w:rsidRDefault="00C807AB" w:rsidP="00992F01">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C807AB" w:rsidRP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32E18"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Boothstown</w:t>
            </w:r>
            <w:proofErr w:type="spellEnd"/>
            <w:r>
              <w:rPr>
                <w:rFonts w:ascii="Arial" w:eastAsia="Times New Roman" w:hAnsi="Arial" w:cs="Arial"/>
                <w:color w:val="2C2C2C"/>
                <w:sz w:val="24"/>
                <w:szCs w:val="24"/>
                <w:lang w:eastAsia="en-GB"/>
              </w:rPr>
              <w:t xml:space="preserve"> Methodist Primary School</w:t>
            </w: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Cora Griffin-Goy</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92F01" w:rsidP="00992F01">
            <w:pPr>
              <w:spacing w:line="384" w:lineRule="atLeast"/>
              <w:jc w:val="center"/>
              <w:rPr>
                <w:rFonts w:ascii="Arial" w:eastAsia="Times New Roman" w:hAnsi="Arial" w:cs="Arial"/>
                <w:color w:val="2C2C2C"/>
                <w:sz w:val="24"/>
                <w:szCs w:val="24"/>
                <w:lang w:eastAsia="en-GB"/>
              </w:rPr>
            </w:pPr>
          </w:p>
        </w:tc>
      </w:tr>
      <w:tr w:rsidR="00992F01" w:rsidRPr="0056711C" w:rsidTr="007D59F5">
        <w:trPr>
          <w:trHeight w:val="950"/>
        </w:trPr>
        <w:tc>
          <w:tcPr>
            <w:tcW w:w="2297" w:type="dxa"/>
          </w:tcPr>
          <w:p w:rsidR="00992F01" w:rsidRDefault="00992F01"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Jillian Lynch</w:t>
            </w:r>
          </w:p>
        </w:tc>
        <w:tc>
          <w:tcPr>
            <w:tcW w:w="1560"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19.12.17</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18.12.21</w:t>
            </w:r>
          </w:p>
        </w:tc>
        <w:tc>
          <w:tcPr>
            <w:tcW w:w="1701" w:type="dxa"/>
          </w:tcPr>
          <w:p w:rsidR="00992F01" w:rsidRDefault="00992F01"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701" w:type="dxa"/>
          </w:tcPr>
          <w:p w:rsidR="00992F01" w:rsidRPr="0056711C" w:rsidRDefault="00992F01" w:rsidP="00992F01">
            <w:pPr>
              <w:spacing w:line="384" w:lineRule="atLeast"/>
              <w:jc w:val="center"/>
              <w:rPr>
                <w:rFonts w:ascii="Arial" w:eastAsia="Times New Roman" w:hAnsi="Arial" w:cs="Arial"/>
                <w:color w:val="2C2C2C"/>
                <w:sz w:val="24"/>
                <w:szCs w:val="24"/>
                <w:lang w:eastAsia="en-GB"/>
              </w:rPr>
            </w:pPr>
          </w:p>
        </w:tc>
        <w:tc>
          <w:tcPr>
            <w:tcW w:w="3827" w:type="dxa"/>
          </w:tcPr>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 &amp; Buildings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 &amp; Curriculum</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C807AB"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992F01" w:rsidRDefault="00C807AB" w:rsidP="00C807AB">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Complaints</w:t>
            </w:r>
          </w:p>
        </w:tc>
        <w:tc>
          <w:tcPr>
            <w:tcW w:w="963" w:type="dxa"/>
          </w:tcPr>
          <w:p w:rsidR="00992F01" w:rsidRDefault="000F6AF7"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992F01" w:rsidRDefault="009E3469"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Casual clerk for Salford Governor Services</w:t>
            </w:r>
          </w:p>
          <w:p w:rsidR="007D59F5" w:rsidRDefault="007D59F5" w:rsidP="00992F01">
            <w:pPr>
              <w:spacing w:line="384" w:lineRule="atLeast"/>
              <w:jc w:val="center"/>
              <w:rPr>
                <w:rFonts w:ascii="Arial" w:eastAsia="Times New Roman" w:hAnsi="Arial" w:cs="Arial"/>
                <w:color w:val="2C2C2C"/>
                <w:sz w:val="24"/>
                <w:szCs w:val="24"/>
                <w:lang w:eastAsia="en-GB"/>
              </w:rPr>
            </w:pPr>
          </w:p>
          <w:p w:rsidR="007D59F5"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Clerk to the Governors at a Bolton school</w:t>
            </w:r>
          </w:p>
        </w:tc>
      </w:tr>
      <w:tr w:rsidR="000D302C" w:rsidRPr="0056711C" w:rsidTr="007D59F5">
        <w:trPr>
          <w:trHeight w:val="950"/>
        </w:trPr>
        <w:tc>
          <w:tcPr>
            <w:tcW w:w="2297" w:type="dxa"/>
          </w:tcPr>
          <w:p w:rsidR="000D302C" w:rsidRDefault="000D302C"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Margaret Hughes</w:t>
            </w:r>
          </w:p>
        </w:tc>
        <w:tc>
          <w:tcPr>
            <w:tcW w:w="1560" w:type="dxa"/>
          </w:tcPr>
          <w:p w:rsidR="000D302C" w:rsidRDefault="0036660D" w:rsidP="0036660D">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24.09</w:t>
            </w:r>
            <w:r w:rsidR="00D820B6">
              <w:rPr>
                <w:rFonts w:ascii="Arial" w:eastAsia="Times New Roman" w:hAnsi="Arial" w:cs="Arial"/>
                <w:color w:val="2C2C2C"/>
                <w:sz w:val="24"/>
                <w:szCs w:val="24"/>
                <w:lang w:eastAsia="en-GB"/>
              </w:rPr>
              <w:t>.18</w:t>
            </w:r>
          </w:p>
          <w:p w:rsidR="0036660D" w:rsidRDefault="0036660D" w:rsidP="0036660D">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36660D" w:rsidRDefault="0036660D" w:rsidP="0036660D">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23.09.22</w:t>
            </w:r>
          </w:p>
          <w:p w:rsidR="0036660D" w:rsidRDefault="0036660D" w:rsidP="0036660D">
            <w:pPr>
              <w:spacing w:line="384" w:lineRule="atLeast"/>
              <w:rPr>
                <w:rFonts w:ascii="Arial" w:eastAsia="Times New Roman" w:hAnsi="Arial" w:cs="Arial"/>
                <w:color w:val="2C2C2C"/>
                <w:sz w:val="24"/>
                <w:szCs w:val="24"/>
                <w:lang w:eastAsia="en-GB"/>
              </w:rPr>
            </w:pPr>
          </w:p>
        </w:tc>
        <w:tc>
          <w:tcPr>
            <w:tcW w:w="1701" w:type="dxa"/>
          </w:tcPr>
          <w:p w:rsidR="000D302C" w:rsidRDefault="000D302C"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Co-opted </w:t>
            </w:r>
          </w:p>
        </w:tc>
        <w:tc>
          <w:tcPr>
            <w:tcW w:w="1701" w:type="dxa"/>
          </w:tcPr>
          <w:p w:rsidR="000D302C" w:rsidRPr="0056711C" w:rsidRDefault="000D302C" w:rsidP="00992F01">
            <w:pPr>
              <w:spacing w:line="384" w:lineRule="atLeast"/>
              <w:jc w:val="center"/>
              <w:rPr>
                <w:rFonts w:ascii="Arial" w:eastAsia="Times New Roman" w:hAnsi="Arial" w:cs="Arial"/>
                <w:color w:val="2C2C2C"/>
                <w:sz w:val="24"/>
                <w:szCs w:val="24"/>
                <w:lang w:eastAsia="en-GB"/>
              </w:rPr>
            </w:pPr>
          </w:p>
        </w:tc>
        <w:tc>
          <w:tcPr>
            <w:tcW w:w="3827" w:type="dxa"/>
          </w:tcPr>
          <w:p w:rsidR="000D302C" w:rsidRDefault="000D302C"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963" w:type="dxa"/>
          </w:tcPr>
          <w:p w:rsidR="000D302C"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0D302C" w:rsidRDefault="000D302C" w:rsidP="00992F01">
            <w:pPr>
              <w:spacing w:line="384" w:lineRule="atLeast"/>
              <w:jc w:val="center"/>
              <w:rPr>
                <w:rFonts w:ascii="Arial" w:eastAsia="Times New Roman" w:hAnsi="Arial" w:cs="Arial"/>
                <w:color w:val="2C2C2C"/>
                <w:sz w:val="24"/>
                <w:szCs w:val="24"/>
                <w:lang w:eastAsia="en-GB"/>
              </w:rPr>
            </w:pPr>
          </w:p>
        </w:tc>
      </w:tr>
      <w:tr w:rsidR="007D59F5" w:rsidRPr="0056711C" w:rsidTr="007D59F5">
        <w:trPr>
          <w:trHeight w:val="950"/>
        </w:trPr>
        <w:tc>
          <w:tcPr>
            <w:tcW w:w="2297" w:type="dxa"/>
          </w:tcPr>
          <w:p w:rsidR="007D59F5" w:rsidRDefault="007D59F5"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Graham Jones</w:t>
            </w:r>
          </w:p>
        </w:tc>
        <w:tc>
          <w:tcPr>
            <w:tcW w:w="1560" w:type="dxa"/>
          </w:tcPr>
          <w:p w:rsidR="0036660D" w:rsidRDefault="0036660D"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21.01.19</w:t>
            </w:r>
          </w:p>
          <w:p w:rsidR="0036660D" w:rsidRDefault="0036660D"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7D59F5" w:rsidRDefault="0036660D"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20.01.23 </w:t>
            </w:r>
          </w:p>
        </w:tc>
        <w:tc>
          <w:tcPr>
            <w:tcW w:w="1701" w:type="dxa"/>
          </w:tcPr>
          <w:p w:rsidR="007D59F5"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701" w:type="dxa"/>
          </w:tcPr>
          <w:p w:rsidR="007D59F5" w:rsidRPr="0056711C" w:rsidRDefault="007D59F5" w:rsidP="00992F01">
            <w:pPr>
              <w:spacing w:line="384" w:lineRule="atLeast"/>
              <w:jc w:val="center"/>
              <w:rPr>
                <w:rFonts w:ascii="Arial" w:eastAsia="Times New Roman" w:hAnsi="Arial" w:cs="Arial"/>
                <w:color w:val="2C2C2C"/>
                <w:sz w:val="24"/>
                <w:szCs w:val="24"/>
                <w:lang w:eastAsia="en-GB"/>
              </w:rPr>
            </w:pPr>
          </w:p>
        </w:tc>
        <w:tc>
          <w:tcPr>
            <w:tcW w:w="3827" w:type="dxa"/>
          </w:tcPr>
          <w:p w:rsidR="007D59F5" w:rsidRDefault="007D59F5"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963" w:type="dxa"/>
          </w:tcPr>
          <w:p w:rsidR="007D59F5"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544" w:type="dxa"/>
          </w:tcPr>
          <w:p w:rsidR="007D59F5" w:rsidRPr="007D59F5" w:rsidRDefault="007D59F5" w:rsidP="007D59F5">
            <w:pPr>
              <w:jc w:val="center"/>
              <w:rPr>
                <w:rFonts w:ascii="Arial" w:hAnsi="Arial" w:cs="Arial"/>
                <w:color w:val="000000"/>
                <w:sz w:val="24"/>
                <w:szCs w:val="18"/>
              </w:rPr>
            </w:pPr>
            <w:r w:rsidRPr="007D59F5">
              <w:rPr>
                <w:rFonts w:ascii="Arial" w:hAnsi="Arial" w:cs="Arial"/>
                <w:color w:val="000000"/>
                <w:sz w:val="24"/>
                <w:szCs w:val="18"/>
              </w:rPr>
              <w:t>Our company previously carried out grounds maintenance at St Andrews Primary School and other Salford Primary and High Schools for 15 years +.  We now no longer carry out grounds maintenance for schools, however we still do tender for landscaping and the installation of artificial grass when asked by schools.</w:t>
            </w:r>
          </w:p>
          <w:p w:rsidR="007D59F5" w:rsidRDefault="007D59F5" w:rsidP="00992F01">
            <w:pPr>
              <w:spacing w:line="384" w:lineRule="atLeast"/>
              <w:jc w:val="center"/>
              <w:rPr>
                <w:rFonts w:ascii="Arial" w:eastAsia="Times New Roman" w:hAnsi="Arial" w:cs="Arial"/>
                <w:color w:val="2C2C2C"/>
                <w:sz w:val="24"/>
                <w:szCs w:val="24"/>
                <w:lang w:eastAsia="en-GB"/>
              </w:rPr>
            </w:pPr>
          </w:p>
        </w:tc>
      </w:tr>
      <w:tr w:rsidR="007D59F5" w:rsidRPr="0056711C" w:rsidTr="007D59F5">
        <w:trPr>
          <w:trHeight w:val="950"/>
        </w:trPr>
        <w:tc>
          <w:tcPr>
            <w:tcW w:w="2297" w:type="dxa"/>
          </w:tcPr>
          <w:p w:rsidR="007D59F5" w:rsidRDefault="007D59F5" w:rsidP="00992F01">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Bethany Jones</w:t>
            </w:r>
          </w:p>
        </w:tc>
        <w:tc>
          <w:tcPr>
            <w:tcW w:w="1560" w:type="dxa"/>
          </w:tcPr>
          <w:p w:rsidR="007D59F5" w:rsidRDefault="0036660D"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12.11.2019</w:t>
            </w:r>
            <w:bookmarkStart w:id="0" w:name="_GoBack"/>
            <w:bookmarkEnd w:id="0"/>
          </w:p>
        </w:tc>
        <w:tc>
          <w:tcPr>
            <w:tcW w:w="1701" w:type="dxa"/>
          </w:tcPr>
          <w:p w:rsidR="007D59F5" w:rsidRDefault="007D59F5" w:rsidP="00992F01">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701" w:type="dxa"/>
          </w:tcPr>
          <w:p w:rsidR="007D59F5" w:rsidRPr="0056711C" w:rsidRDefault="007D59F5" w:rsidP="00992F01">
            <w:pPr>
              <w:spacing w:line="384" w:lineRule="atLeast"/>
              <w:jc w:val="center"/>
              <w:rPr>
                <w:rFonts w:ascii="Arial" w:eastAsia="Times New Roman" w:hAnsi="Arial" w:cs="Arial"/>
                <w:color w:val="2C2C2C"/>
                <w:sz w:val="24"/>
                <w:szCs w:val="24"/>
                <w:lang w:eastAsia="en-GB"/>
              </w:rPr>
            </w:pPr>
          </w:p>
        </w:tc>
        <w:tc>
          <w:tcPr>
            <w:tcW w:w="3827" w:type="dxa"/>
          </w:tcPr>
          <w:p w:rsidR="007D59F5" w:rsidRDefault="007D59F5" w:rsidP="00992F01">
            <w:pPr>
              <w:pStyle w:val="ListParagraph"/>
              <w:numPr>
                <w:ilvl w:val="0"/>
                <w:numId w:val="8"/>
              </w:numPr>
              <w:spacing w:line="384" w:lineRule="atLeast"/>
              <w:rPr>
                <w:rFonts w:ascii="Arial" w:eastAsia="Times New Roman" w:hAnsi="Arial" w:cs="Arial"/>
                <w:color w:val="2C2C2C"/>
                <w:sz w:val="24"/>
                <w:szCs w:val="24"/>
                <w:lang w:eastAsia="en-GB"/>
              </w:rPr>
            </w:pPr>
          </w:p>
        </w:tc>
        <w:tc>
          <w:tcPr>
            <w:tcW w:w="963" w:type="dxa"/>
          </w:tcPr>
          <w:p w:rsidR="007D59F5" w:rsidRDefault="007D59F5" w:rsidP="00992F01">
            <w:pPr>
              <w:spacing w:line="384" w:lineRule="atLeast"/>
              <w:jc w:val="center"/>
              <w:rPr>
                <w:rFonts w:ascii="Arial" w:eastAsia="Times New Roman" w:hAnsi="Arial" w:cs="Arial"/>
                <w:color w:val="2C2C2C"/>
                <w:sz w:val="24"/>
                <w:szCs w:val="24"/>
                <w:lang w:eastAsia="en-GB"/>
              </w:rPr>
            </w:pPr>
          </w:p>
        </w:tc>
        <w:tc>
          <w:tcPr>
            <w:tcW w:w="3544" w:type="dxa"/>
          </w:tcPr>
          <w:p w:rsidR="007D59F5" w:rsidRDefault="007D59F5" w:rsidP="00992F01">
            <w:pPr>
              <w:spacing w:line="384" w:lineRule="atLeast"/>
              <w:jc w:val="center"/>
              <w:rPr>
                <w:rFonts w:ascii="Arial" w:eastAsia="Times New Roman" w:hAnsi="Arial" w:cs="Arial"/>
                <w:color w:val="2C2C2C"/>
                <w:sz w:val="24"/>
                <w:szCs w:val="24"/>
                <w:lang w:eastAsia="en-GB"/>
              </w:rPr>
            </w:pPr>
          </w:p>
        </w:tc>
      </w:tr>
    </w:tbl>
    <w:p w:rsidR="0002213F" w:rsidRDefault="0002213F" w:rsidP="00091310">
      <w:pPr>
        <w:spacing w:after="0" w:line="384" w:lineRule="atLeast"/>
        <w:rPr>
          <w:rFonts w:ascii="Arial" w:eastAsia="Times New Roman" w:hAnsi="Arial" w:cs="Arial"/>
          <w:color w:val="2C2C2C"/>
          <w:sz w:val="24"/>
          <w:szCs w:val="24"/>
          <w:lang w:eastAsia="en-GB"/>
        </w:rPr>
      </w:pPr>
    </w:p>
    <w:p w:rsidR="00623B06" w:rsidRDefault="00623B06" w:rsidP="00091310">
      <w:pPr>
        <w:spacing w:after="0" w:line="384" w:lineRule="atLeast"/>
        <w:rPr>
          <w:rFonts w:ascii="Arial" w:eastAsia="Times New Roman" w:hAnsi="Arial" w:cs="Arial"/>
          <w:color w:val="2C2C2C"/>
          <w:sz w:val="24"/>
          <w:szCs w:val="24"/>
          <w:lang w:eastAsia="en-GB"/>
        </w:rPr>
      </w:pPr>
    </w:p>
    <w:sectPr w:rsidR="00623B06"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7B"/>
    <w:rsid w:val="00020DF2"/>
    <w:rsid w:val="0002213F"/>
    <w:rsid w:val="00032E18"/>
    <w:rsid w:val="00074447"/>
    <w:rsid w:val="00091310"/>
    <w:rsid w:val="000D302C"/>
    <w:rsid w:val="000F6AF7"/>
    <w:rsid w:val="00136588"/>
    <w:rsid w:val="00145FE7"/>
    <w:rsid w:val="00283B53"/>
    <w:rsid w:val="002B3D09"/>
    <w:rsid w:val="002C1E9A"/>
    <w:rsid w:val="002C7855"/>
    <w:rsid w:val="002F18D8"/>
    <w:rsid w:val="0036660D"/>
    <w:rsid w:val="00392D9D"/>
    <w:rsid w:val="00412104"/>
    <w:rsid w:val="00412CAC"/>
    <w:rsid w:val="00430C5F"/>
    <w:rsid w:val="00467D9F"/>
    <w:rsid w:val="00515B8A"/>
    <w:rsid w:val="0054777B"/>
    <w:rsid w:val="0055451D"/>
    <w:rsid w:val="005555DF"/>
    <w:rsid w:val="0056711C"/>
    <w:rsid w:val="00577C05"/>
    <w:rsid w:val="00623B06"/>
    <w:rsid w:val="006375BA"/>
    <w:rsid w:val="006A5210"/>
    <w:rsid w:val="006B0CDD"/>
    <w:rsid w:val="006D2FDC"/>
    <w:rsid w:val="00745A7A"/>
    <w:rsid w:val="00780D93"/>
    <w:rsid w:val="007A764F"/>
    <w:rsid w:val="007D59F5"/>
    <w:rsid w:val="008271EE"/>
    <w:rsid w:val="00844885"/>
    <w:rsid w:val="00927995"/>
    <w:rsid w:val="00932FEA"/>
    <w:rsid w:val="00992F01"/>
    <w:rsid w:val="009E3469"/>
    <w:rsid w:val="009F16AB"/>
    <w:rsid w:val="00A03D0A"/>
    <w:rsid w:val="00A2167E"/>
    <w:rsid w:val="00A23630"/>
    <w:rsid w:val="00A341DA"/>
    <w:rsid w:val="00A5743F"/>
    <w:rsid w:val="00A64DAB"/>
    <w:rsid w:val="00B01B52"/>
    <w:rsid w:val="00B01F66"/>
    <w:rsid w:val="00BA5AB1"/>
    <w:rsid w:val="00BB1A41"/>
    <w:rsid w:val="00BC2A82"/>
    <w:rsid w:val="00C2196F"/>
    <w:rsid w:val="00C74B70"/>
    <w:rsid w:val="00C807AB"/>
    <w:rsid w:val="00D47158"/>
    <w:rsid w:val="00D67300"/>
    <w:rsid w:val="00D80193"/>
    <w:rsid w:val="00D820B6"/>
    <w:rsid w:val="00DA6E18"/>
    <w:rsid w:val="00E74709"/>
    <w:rsid w:val="00EA7A9A"/>
    <w:rsid w:val="00EC74FE"/>
    <w:rsid w:val="00F07312"/>
    <w:rsid w:val="00F54EB4"/>
    <w:rsid w:val="00FC7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89CCDE7A-DA9F-4642-A0AB-24B5B67D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3334">
      <w:bodyDiv w:val="1"/>
      <w:marLeft w:val="0"/>
      <w:marRight w:val="0"/>
      <w:marTop w:val="0"/>
      <w:marBottom w:val="0"/>
      <w:divBdr>
        <w:top w:val="none" w:sz="0" w:space="0" w:color="auto"/>
        <w:left w:val="none" w:sz="0" w:space="0" w:color="auto"/>
        <w:bottom w:val="none" w:sz="0" w:space="0" w:color="auto"/>
        <w:right w:val="none" w:sz="0" w:space="0" w:color="auto"/>
      </w:divBdr>
    </w:div>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913F716F</Template>
  <TotalTime>0</TotalTime>
  <Pages>7</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Mrs J. Shepley</cp:lastModifiedBy>
  <cp:revision>2</cp:revision>
  <cp:lastPrinted>2018-11-12T11:21:00Z</cp:lastPrinted>
  <dcterms:created xsi:type="dcterms:W3CDTF">2019-11-18T10:25:00Z</dcterms:created>
  <dcterms:modified xsi:type="dcterms:W3CDTF">2019-11-18T10:25:00Z</dcterms:modified>
</cp:coreProperties>
</file>