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4774B1" w:rsidRDefault="00BC4ACC" w:rsidP="00BC4ACC">
      <w:pPr>
        <w:pStyle w:val="NormalWeb"/>
        <w:jc w:val="center"/>
        <w:rPr>
          <w:rFonts w:asciiTheme="minorHAnsi" w:hAnsiTheme="minorHAnsi" w:cstheme="minorHAnsi"/>
          <w:b/>
          <w:u w:val="single"/>
        </w:rPr>
      </w:pPr>
      <w:r>
        <w:rPr>
          <w:rFonts w:asciiTheme="minorHAnsi" w:hAnsiTheme="minorHAnsi" w:cstheme="minorHAnsi"/>
          <w:b/>
          <w:u w:val="single"/>
        </w:rPr>
        <w:t>PE and Sport Premium</w:t>
      </w:r>
    </w:p>
    <w:p w:rsidR="00BC4ACC" w:rsidRPr="004774B1" w:rsidRDefault="00BC4ACC" w:rsidP="00BC4ACC">
      <w:pPr>
        <w:pStyle w:val="NormalWeb"/>
        <w:rPr>
          <w:rFonts w:asciiTheme="minorHAnsi" w:hAnsiTheme="minorHAnsi" w:cstheme="minorHAnsi"/>
          <w:b/>
        </w:rPr>
      </w:pPr>
      <w:r w:rsidRPr="004774B1">
        <w:rPr>
          <w:rFonts w:asciiTheme="minorHAnsi" w:hAnsiTheme="minorHAnsi" w:cstheme="minorHAnsi"/>
          <w:b/>
          <w:u w:val="single"/>
        </w:rPr>
        <w:t xml:space="preserve">What is the Sports Premium? </w:t>
      </w:r>
      <w:r w:rsidRPr="004774B1">
        <w:rPr>
          <w:rFonts w:asciiTheme="minorHAnsi" w:hAnsiTheme="minorHAnsi" w:cstheme="minorHAnsi"/>
          <w:b/>
        </w:rPr>
        <w:t xml:space="preserve">    </w:t>
      </w:r>
    </w:p>
    <w:p w:rsidR="00BC4ACC" w:rsidRDefault="00BC4ACC" w:rsidP="00BC4ACC">
      <w:pPr>
        <w:pStyle w:val="NormalWeb"/>
        <w:rPr>
          <w:rFonts w:asciiTheme="minorHAnsi" w:hAnsiTheme="minorHAnsi" w:cstheme="minorHAnsi"/>
        </w:rPr>
      </w:pPr>
      <w:r>
        <w:rPr>
          <w:rFonts w:asciiTheme="minorHAnsi" w:hAnsiTheme="minorHAnsi" w:cstheme="minorHAnsi"/>
        </w:rPr>
        <w:t xml:space="preserve">The government are spending over £450 million on improving physical education (PE) and sport in primary schools. </w:t>
      </w:r>
    </w:p>
    <w:p w:rsidR="00F86238" w:rsidRDefault="00F86238" w:rsidP="00F86238">
      <w:r>
        <w:t>Since the sports grant, we have focused on raising the attainment of physical ability across the school. Specialist coaches are used for targeting year groups where the physical ability has been assessed as below expectation.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 part in extra-curricular clubs and also a raise in the attainment of PE.</w:t>
      </w:r>
    </w:p>
    <w:p w:rsidR="00F86238" w:rsidRDefault="00F86238" w:rsidP="00F86238">
      <w:r>
        <w:t>At St. Andrew’s, we provide a range of different activities and the specialist coaches are targeting areas of sport where the teachers have less experience delivering particular lessons. The teachers are present during the lessons the coaches are delivering and with this we hope to improve the knowledge of our teachers in the delivery of different sports. Taking this approach is ensuring that our results and improvements to how sport is taught at St. Andrew’s remain sustainable for the foreseeable future.</w:t>
      </w:r>
    </w:p>
    <w:p w:rsidR="00EF404A" w:rsidRPr="00F86238" w:rsidRDefault="00EF404A" w:rsidP="00EF404A">
      <w:pPr>
        <w:rPr>
          <w:b/>
          <w:sz w:val="40"/>
          <w:szCs w:val="24"/>
        </w:rPr>
      </w:pPr>
      <w:r>
        <w:rPr>
          <w:b/>
          <w:sz w:val="40"/>
          <w:szCs w:val="24"/>
        </w:rPr>
        <w:t>Academic Year 201</w:t>
      </w:r>
      <w:r w:rsidR="00E434DA">
        <w:rPr>
          <w:b/>
          <w:sz w:val="40"/>
          <w:szCs w:val="24"/>
        </w:rPr>
        <w:t>8</w:t>
      </w:r>
      <w:r>
        <w:rPr>
          <w:b/>
          <w:sz w:val="40"/>
          <w:szCs w:val="24"/>
        </w:rPr>
        <w:t xml:space="preserve"> - 201</w:t>
      </w:r>
      <w:r w:rsidR="00E434DA">
        <w:rPr>
          <w:b/>
          <w:sz w:val="40"/>
          <w:szCs w:val="24"/>
        </w:rPr>
        <w:t>9</w:t>
      </w:r>
    </w:p>
    <w:p w:rsidR="00EF404A" w:rsidRDefault="003D15A3" w:rsidP="00EF404A">
      <w:pPr>
        <w:pStyle w:val="NormalWeb"/>
        <w:rPr>
          <w:rFonts w:asciiTheme="minorHAnsi" w:hAnsiTheme="minorHAnsi" w:cstheme="minorHAnsi"/>
        </w:rPr>
      </w:pPr>
      <w:r w:rsidRPr="00CA725E">
        <w:rPr>
          <w:rFonts w:asciiTheme="minorHAnsi" w:hAnsiTheme="minorHAnsi" w:cstheme="minorHAnsi"/>
        </w:rPr>
        <w:t xml:space="preserve">Our allocated </w:t>
      </w:r>
      <w:r w:rsidR="004C2953" w:rsidRPr="00CA725E">
        <w:rPr>
          <w:rFonts w:asciiTheme="minorHAnsi" w:hAnsiTheme="minorHAnsi" w:cstheme="minorHAnsi"/>
        </w:rPr>
        <w:t>amount for 2018-2019 is, £</w:t>
      </w:r>
      <w:r w:rsidR="00CA725E">
        <w:rPr>
          <w:rFonts w:asciiTheme="minorHAnsi" w:hAnsiTheme="minorHAnsi" w:cstheme="minorHAnsi"/>
        </w:rPr>
        <w:t>17892</w:t>
      </w:r>
      <w:r>
        <w:rPr>
          <w:rFonts w:asciiTheme="minorHAnsi" w:hAnsiTheme="minorHAnsi" w:cstheme="minorHAnsi"/>
        </w:rPr>
        <w:t xml:space="preserve">  The</w:t>
      </w:r>
      <w:r w:rsidR="00EF404A" w:rsidRPr="004774B1">
        <w:rPr>
          <w:rFonts w:asciiTheme="minorHAnsi" w:hAnsiTheme="minorHAnsi" w:cstheme="minorHAnsi"/>
        </w:rPr>
        <w:t xml:space="preserve"> sports premium money will allow us to further strengthen the quality of our PE lessons and also widen the opportunities available to children in lessons and at play times and encourage them to lead healthy lifestyles. </w:t>
      </w:r>
    </w:p>
    <w:p w:rsidR="00EF404A" w:rsidRPr="0036530F" w:rsidRDefault="00EF404A" w:rsidP="00EF404A">
      <w:pPr>
        <w:pStyle w:val="NormalWeb"/>
        <w:rPr>
          <w:rFonts w:asciiTheme="minorHAnsi" w:hAnsiTheme="minorHAnsi" w:cstheme="minorHAnsi"/>
          <w:b/>
          <w:sz w:val="36"/>
          <w:u w:val="single"/>
        </w:rPr>
      </w:pPr>
      <w:r w:rsidRPr="00F86238">
        <w:rPr>
          <w:rFonts w:asciiTheme="minorHAnsi" w:hAnsiTheme="minorHAnsi" w:cstheme="minorHAnsi"/>
          <w:b/>
          <w:sz w:val="36"/>
          <w:u w:val="single"/>
        </w:rPr>
        <w:t xml:space="preserve">How we </w:t>
      </w:r>
      <w:r w:rsidR="004C2953">
        <w:rPr>
          <w:rFonts w:asciiTheme="minorHAnsi" w:hAnsiTheme="minorHAnsi" w:cstheme="minorHAnsi"/>
          <w:b/>
          <w:sz w:val="36"/>
          <w:u w:val="single"/>
        </w:rPr>
        <w:t>are spending</w:t>
      </w:r>
      <w:r w:rsidRPr="00F86238">
        <w:rPr>
          <w:rFonts w:asciiTheme="minorHAnsi" w:hAnsiTheme="minorHAnsi" w:cstheme="minorHAnsi"/>
          <w:b/>
          <w:sz w:val="36"/>
          <w:u w:val="single"/>
        </w:rPr>
        <w:t xml:space="preserve"> the funding in </w:t>
      </w:r>
      <w:r w:rsidR="004C2953">
        <w:rPr>
          <w:rFonts w:asciiTheme="minorHAnsi" w:hAnsiTheme="minorHAnsi" w:cstheme="minorHAnsi"/>
          <w:b/>
          <w:sz w:val="36"/>
          <w:u w:val="single"/>
        </w:rPr>
        <w:t>2018/2019</w:t>
      </w:r>
      <w:r w:rsidRPr="00F86238">
        <w:rPr>
          <w:rFonts w:asciiTheme="minorHAnsi" w:hAnsiTheme="minorHAnsi" w:cstheme="minorHAnsi"/>
          <w:b/>
          <w:sz w:val="36"/>
          <w:u w:val="single"/>
        </w:rPr>
        <w:t xml:space="preserve"> </w:t>
      </w:r>
    </w:p>
    <w:tbl>
      <w:tblPr>
        <w:tblStyle w:val="TableGrid"/>
        <w:tblpPr w:leftFromText="180" w:rightFromText="180" w:vertAnchor="text" w:horzAnchor="margin" w:tblpY="225"/>
        <w:tblW w:w="4937" w:type="pct"/>
        <w:tblLook w:val="04A0" w:firstRow="1" w:lastRow="0" w:firstColumn="1" w:lastColumn="0" w:noHBand="0" w:noVBand="1"/>
      </w:tblPr>
      <w:tblGrid>
        <w:gridCol w:w="8902"/>
      </w:tblGrid>
      <w:tr w:rsidR="005C7ABD" w:rsidRPr="004774B1" w:rsidTr="005C7ABD">
        <w:tc>
          <w:tcPr>
            <w:tcW w:w="5000" w:type="pct"/>
          </w:tcPr>
          <w:p w:rsidR="005C7ABD" w:rsidRPr="004774B1" w:rsidRDefault="005C7ABD" w:rsidP="00DB6219">
            <w:pPr>
              <w:jc w:val="center"/>
              <w:rPr>
                <w:b/>
                <w:sz w:val="24"/>
                <w:szCs w:val="24"/>
              </w:rPr>
            </w:pPr>
            <w:r w:rsidRPr="004774B1">
              <w:rPr>
                <w:b/>
                <w:sz w:val="24"/>
                <w:szCs w:val="24"/>
              </w:rPr>
              <w:t>Sports Premium Funding Focus</w:t>
            </w:r>
            <w:r>
              <w:rPr>
                <w:b/>
                <w:sz w:val="24"/>
                <w:szCs w:val="24"/>
              </w:rPr>
              <w:t xml:space="preserve"> 201</w:t>
            </w:r>
            <w:r w:rsidR="00E434DA">
              <w:rPr>
                <w:b/>
                <w:sz w:val="24"/>
                <w:szCs w:val="24"/>
              </w:rPr>
              <w:t>8</w:t>
            </w:r>
            <w:r>
              <w:rPr>
                <w:b/>
                <w:sz w:val="24"/>
                <w:szCs w:val="24"/>
              </w:rPr>
              <w:t>/201</w:t>
            </w:r>
            <w:r w:rsidR="00E434DA">
              <w:rPr>
                <w:b/>
                <w:sz w:val="24"/>
                <w:szCs w:val="24"/>
              </w:rPr>
              <w:t>9</w:t>
            </w:r>
          </w:p>
        </w:tc>
      </w:tr>
      <w:tr w:rsidR="005C7ABD" w:rsidRPr="004774B1" w:rsidTr="005C7ABD">
        <w:tc>
          <w:tcPr>
            <w:tcW w:w="5000" w:type="pct"/>
          </w:tcPr>
          <w:p w:rsidR="005C7ABD" w:rsidRPr="004774B1" w:rsidRDefault="005C7ABD" w:rsidP="00DB6219">
            <w:pPr>
              <w:tabs>
                <w:tab w:val="left" w:pos="954"/>
              </w:tabs>
              <w:rPr>
                <w:sz w:val="24"/>
                <w:szCs w:val="24"/>
              </w:rPr>
            </w:pPr>
          </w:p>
          <w:p w:rsidR="005C7ABD" w:rsidRDefault="005C7ABD" w:rsidP="004C2953">
            <w:pPr>
              <w:tabs>
                <w:tab w:val="left" w:pos="954"/>
              </w:tabs>
              <w:rPr>
                <w:sz w:val="24"/>
                <w:szCs w:val="24"/>
              </w:rPr>
            </w:pPr>
            <w:r w:rsidRPr="004774B1">
              <w:rPr>
                <w:sz w:val="24"/>
                <w:szCs w:val="24"/>
              </w:rPr>
              <w:t>To deliver high quality Continuous Professional Development for teachers in PE</w:t>
            </w:r>
            <w:r>
              <w:rPr>
                <w:sz w:val="24"/>
                <w:szCs w:val="24"/>
              </w:rPr>
              <w:t xml:space="preserve"> continuing with gaps in teachers’ knowledge</w:t>
            </w:r>
            <w:r w:rsidRPr="004774B1">
              <w:rPr>
                <w:sz w:val="24"/>
                <w:szCs w:val="24"/>
              </w:rPr>
              <w:t xml:space="preserve">. </w:t>
            </w:r>
            <w:r>
              <w:rPr>
                <w:sz w:val="24"/>
                <w:szCs w:val="24"/>
              </w:rPr>
              <w:t>Teachers to select their own coach sessions</w:t>
            </w:r>
            <w:r w:rsidR="006C31B4">
              <w:rPr>
                <w:sz w:val="24"/>
                <w:szCs w:val="24"/>
              </w:rPr>
              <w:t xml:space="preserve"> improving the confidence of delivery in their year group.</w:t>
            </w:r>
          </w:p>
          <w:p w:rsidR="005C7ABD" w:rsidRPr="004774B1" w:rsidRDefault="005C7ABD" w:rsidP="00DB6219">
            <w:pPr>
              <w:tabs>
                <w:tab w:val="left" w:pos="954"/>
              </w:tabs>
              <w:rPr>
                <w:sz w:val="24"/>
                <w:szCs w:val="24"/>
              </w:rPr>
            </w:pPr>
          </w:p>
        </w:tc>
      </w:tr>
      <w:tr w:rsidR="005C7ABD" w:rsidRPr="004774B1" w:rsidTr="0088343D">
        <w:trPr>
          <w:trHeight w:val="634"/>
        </w:trPr>
        <w:tc>
          <w:tcPr>
            <w:tcW w:w="5000" w:type="pct"/>
          </w:tcPr>
          <w:p w:rsidR="005C7ABD" w:rsidRDefault="005C7ABD" w:rsidP="004C2953">
            <w:pPr>
              <w:rPr>
                <w:sz w:val="24"/>
                <w:szCs w:val="24"/>
              </w:rPr>
            </w:pPr>
          </w:p>
          <w:p w:rsidR="005C7ABD" w:rsidRDefault="005C7ABD" w:rsidP="004C2953">
            <w:pPr>
              <w:rPr>
                <w:rFonts w:ascii="Arial" w:hAnsi="Arial" w:cs="Arial"/>
              </w:rPr>
            </w:pPr>
            <w:r>
              <w:rPr>
                <w:sz w:val="24"/>
                <w:szCs w:val="24"/>
              </w:rPr>
              <w:t xml:space="preserve">To engage and include all children in fun, physical activity during dinner time sessions. Using coaches at dinner times to positively influencing playground behaviour and other target areas. </w:t>
            </w:r>
            <w:r>
              <w:rPr>
                <w:rFonts w:ascii="Arial" w:hAnsi="Arial" w:cs="Arial"/>
              </w:rPr>
              <w:t xml:space="preserve"> </w:t>
            </w:r>
          </w:p>
          <w:p w:rsidR="0088343D" w:rsidRPr="0036530F" w:rsidRDefault="0088343D" w:rsidP="004C2953">
            <w:pPr>
              <w:rPr>
                <w:sz w:val="24"/>
                <w:szCs w:val="24"/>
              </w:rPr>
            </w:pPr>
          </w:p>
        </w:tc>
      </w:tr>
      <w:tr w:rsidR="005C7ABD" w:rsidRPr="004774B1" w:rsidTr="005C7ABD">
        <w:tc>
          <w:tcPr>
            <w:tcW w:w="5000" w:type="pct"/>
          </w:tcPr>
          <w:p w:rsidR="0088343D" w:rsidRDefault="0088343D" w:rsidP="0023231C">
            <w:pPr>
              <w:rPr>
                <w:sz w:val="24"/>
                <w:szCs w:val="24"/>
              </w:rPr>
            </w:pPr>
          </w:p>
          <w:p w:rsidR="005C7ABD" w:rsidRDefault="0088343D" w:rsidP="0023231C">
            <w:pPr>
              <w:rPr>
                <w:sz w:val="24"/>
                <w:szCs w:val="24"/>
              </w:rPr>
            </w:pPr>
            <w:r>
              <w:rPr>
                <w:sz w:val="24"/>
                <w:szCs w:val="24"/>
              </w:rPr>
              <w:t>Continue to replenish PE and playground equipment, to ensure high quality PE sessions are taking place.</w:t>
            </w:r>
          </w:p>
          <w:p w:rsidR="005C7ABD" w:rsidRPr="004774B1" w:rsidRDefault="005C7ABD" w:rsidP="0023231C">
            <w:pPr>
              <w:rPr>
                <w:sz w:val="24"/>
                <w:szCs w:val="24"/>
              </w:rPr>
            </w:pPr>
          </w:p>
        </w:tc>
      </w:tr>
      <w:tr w:rsidR="005C7ABD" w:rsidRPr="004774B1" w:rsidTr="005C7ABD">
        <w:tc>
          <w:tcPr>
            <w:tcW w:w="5000" w:type="pct"/>
          </w:tcPr>
          <w:p w:rsidR="005C7ABD" w:rsidRDefault="005C7ABD" w:rsidP="000D3757">
            <w:pPr>
              <w:rPr>
                <w:sz w:val="24"/>
                <w:szCs w:val="24"/>
              </w:rPr>
            </w:pPr>
          </w:p>
          <w:p w:rsidR="000D3757" w:rsidRDefault="00E434DA" w:rsidP="000D3757">
            <w:pPr>
              <w:rPr>
                <w:sz w:val="24"/>
                <w:szCs w:val="24"/>
              </w:rPr>
            </w:pPr>
            <w:r>
              <w:rPr>
                <w:sz w:val="24"/>
                <w:szCs w:val="24"/>
              </w:rPr>
              <w:t>To i</w:t>
            </w:r>
            <w:r w:rsidR="000D3757">
              <w:rPr>
                <w:sz w:val="24"/>
                <w:szCs w:val="24"/>
              </w:rPr>
              <w:t>mprove the heath and wellbeing of children in our school through the delivery of PE sessions</w:t>
            </w:r>
            <w:r w:rsidR="003A546A">
              <w:rPr>
                <w:sz w:val="24"/>
                <w:szCs w:val="24"/>
              </w:rPr>
              <w:t>/experiences. Educate the children on healthy eating and lifestyles and how this can impact on their health.</w:t>
            </w:r>
          </w:p>
          <w:p w:rsidR="000D3757" w:rsidRPr="004774B1" w:rsidRDefault="000D3757" w:rsidP="000D3757">
            <w:pPr>
              <w:rPr>
                <w:sz w:val="24"/>
                <w:szCs w:val="24"/>
              </w:rPr>
            </w:pPr>
          </w:p>
        </w:tc>
      </w:tr>
      <w:tr w:rsidR="005C7ABD" w:rsidRPr="004774B1" w:rsidTr="005C7ABD">
        <w:tc>
          <w:tcPr>
            <w:tcW w:w="5000" w:type="pct"/>
          </w:tcPr>
          <w:p w:rsidR="005C7ABD" w:rsidRDefault="005C7ABD" w:rsidP="0023231C">
            <w:pPr>
              <w:rPr>
                <w:sz w:val="24"/>
                <w:szCs w:val="24"/>
              </w:rPr>
            </w:pPr>
          </w:p>
          <w:p w:rsidR="00E434DA" w:rsidRDefault="003A546A" w:rsidP="0023231C">
            <w:pPr>
              <w:rPr>
                <w:sz w:val="24"/>
                <w:szCs w:val="24"/>
              </w:rPr>
            </w:pPr>
            <w:r>
              <w:rPr>
                <w:sz w:val="24"/>
                <w:szCs w:val="24"/>
              </w:rPr>
              <w:t xml:space="preserve">Improve attendance at afterschool </w:t>
            </w:r>
            <w:r w:rsidR="00E434DA">
              <w:rPr>
                <w:sz w:val="24"/>
                <w:szCs w:val="24"/>
              </w:rPr>
              <w:t>sports clubs and engage</w:t>
            </w:r>
            <w:r w:rsidR="006C31B4">
              <w:rPr>
                <w:sz w:val="24"/>
                <w:szCs w:val="24"/>
              </w:rPr>
              <w:t xml:space="preserve"> different children from across all age groups.</w:t>
            </w:r>
          </w:p>
          <w:p w:rsidR="006C31B4" w:rsidRDefault="006C31B4" w:rsidP="0023231C">
            <w:pPr>
              <w:rPr>
                <w:sz w:val="24"/>
                <w:szCs w:val="24"/>
              </w:rPr>
            </w:pPr>
          </w:p>
        </w:tc>
      </w:tr>
      <w:tr w:rsidR="006C31B4" w:rsidRPr="004774B1" w:rsidTr="005C7ABD">
        <w:tc>
          <w:tcPr>
            <w:tcW w:w="5000" w:type="pct"/>
          </w:tcPr>
          <w:p w:rsidR="006C31B4" w:rsidRDefault="006C31B4" w:rsidP="0023231C">
            <w:pPr>
              <w:rPr>
                <w:sz w:val="24"/>
                <w:szCs w:val="24"/>
              </w:rPr>
            </w:pPr>
          </w:p>
          <w:p w:rsidR="006C31B4" w:rsidRDefault="006C31B4" w:rsidP="0023231C">
            <w:pPr>
              <w:rPr>
                <w:sz w:val="24"/>
                <w:szCs w:val="24"/>
              </w:rPr>
            </w:pPr>
            <w:r>
              <w:rPr>
                <w:sz w:val="24"/>
                <w:szCs w:val="24"/>
              </w:rPr>
              <w:t>To provide targeted year groups with high quality Physical Education sessions, stretching the attainment of all learners with the year.</w:t>
            </w:r>
          </w:p>
          <w:p w:rsidR="006C31B4" w:rsidRDefault="006C31B4" w:rsidP="0023231C">
            <w:pPr>
              <w:rPr>
                <w:sz w:val="24"/>
                <w:szCs w:val="24"/>
              </w:rPr>
            </w:pPr>
          </w:p>
        </w:tc>
      </w:tr>
      <w:tr w:rsidR="006C31B4" w:rsidRPr="004774B1" w:rsidTr="005C7ABD">
        <w:tc>
          <w:tcPr>
            <w:tcW w:w="5000" w:type="pct"/>
          </w:tcPr>
          <w:p w:rsidR="006C31B4" w:rsidRDefault="006C31B4" w:rsidP="0023231C">
            <w:pPr>
              <w:rPr>
                <w:sz w:val="24"/>
                <w:szCs w:val="24"/>
              </w:rPr>
            </w:pPr>
          </w:p>
          <w:p w:rsidR="006C31B4" w:rsidRDefault="006C31B4" w:rsidP="0023231C">
            <w:pPr>
              <w:rPr>
                <w:sz w:val="24"/>
                <w:szCs w:val="24"/>
              </w:rPr>
            </w:pPr>
            <w:r>
              <w:rPr>
                <w:sz w:val="24"/>
                <w:szCs w:val="24"/>
              </w:rPr>
              <w:t xml:space="preserve">To </w:t>
            </w:r>
            <w:r w:rsidR="00801677">
              <w:rPr>
                <w:sz w:val="24"/>
                <w:szCs w:val="24"/>
              </w:rPr>
              <w:t>begin to establish competitive sports ‘teams’ across our school.</w:t>
            </w:r>
          </w:p>
          <w:p w:rsidR="00801677" w:rsidRDefault="00801677" w:rsidP="0023231C">
            <w:pPr>
              <w:rPr>
                <w:sz w:val="24"/>
                <w:szCs w:val="24"/>
              </w:rPr>
            </w:pPr>
          </w:p>
        </w:tc>
      </w:tr>
      <w:tr w:rsidR="006C31B4" w:rsidRPr="004774B1" w:rsidTr="005C7ABD">
        <w:tc>
          <w:tcPr>
            <w:tcW w:w="5000" w:type="pct"/>
          </w:tcPr>
          <w:p w:rsidR="006C31B4" w:rsidRDefault="006C31B4" w:rsidP="0023231C">
            <w:pPr>
              <w:rPr>
                <w:sz w:val="24"/>
                <w:szCs w:val="24"/>
              </w:rPr>
            </w:pPr>
          </w:p>
          <w:p w:rsidR="006C31B4" w:rsidRDefault="006C31B4" w:rsidP="0023231C">
            <w:pPr>
              <w:rPr>
                <w:sz w:val="24"/>
                <w:szCs w:val="24"/>
              </w:rPr>
            </w:pPr>
            <w:r>
              <w:rPr>
                <w:sz w:val="24"/>
                <w:szCs w:val="24"/>
              </w:rPr>
              <w:t>To continue to provide our ‘bulge’ year 4 class with swimming lessons.</w:t>
            </w:r>
          </w:p>
          <w:p w:rsidR="006C31B4" w:rsidRDefault="006C31B4" w:rsidP="0023231C">
            <w:pPr>
              <w:rPr>
                <w:sz w:val="24"/>
                <w:szCs w:val="24"/>
              </w:rPr>
            </w:pPr>
          </w:p>
        </w:tc>
      </w:tr>
    </w:tbl>
    <w:p w:rsidR="00EF404A" w:rsidRDefault="00EF404A">
      <w:pPr>
        <w:rPr>
          <w:sz w:val="24"/>
          <w:szCs w:val="24"/>
        </w:rPr>
      </w:pPr>
    </w:p>
    <w:p w:rsidR="006C31B4" w:rsidRPr="004774B1" w:rsidRDefault="006C31B4" w:rsidP="006C31B4">
      <w:pPr>
        <w:rPr>
          <w:sz w:val="24"/>
          <w:szCs w:val="24"/>
        </w:rPr>
      </w:pPr>
      <w:r w:rsidRPr="004774B1">
        <w:rPr>
          <w:sz w:val="24"/>
          <w:szCs w:val="24"/>
        </w:rPr>
        <w:t>This is just the beginning of the investment we are making into school sport. O</w:t>
      </w:r>
      <w:r>
        <w:rPr>
          <w:sz w:val="24"/>
          <w:szCs w:val="24"/>
        </w:rPr>
        <w:t>ver the next five</w:t>
      </w:r>
      <w:r w:rsidRPr="004774B1">
        <w:rPr>
          <w:sz w:val="24"/>
          <w:szCs w:val="24"/>
        </w:rPr>
        <w:t xml:space="preserve"> years we will </w:t>
      </w:r>
      <w:r>
        <w:rPr>
          <w:sz w:val="24"/>
          <w:szCs w:val="24"/>
        </w:rPr>
        <w:t>continue to invest</w:t>
      </w:r>
      <w:r w:rsidRPr="004774B1">
        <w:rPr>
          <w:sz w:val="24"/>
          <w:szCs w:val="24"/>
        </w:rPr>
        <w:t xml:space="preserve"> the </w:t>
      </w:r>
      <w:r>
        <w:rPr>
          <w:sz w:val="24"/>
          <w:szCs w:val="24"/>
        </w:rPr>
        <w:t xml:space="preserve">school </w:t>
      </w:r>
      <w:r w:rsidRPr="004774B1">
        <w:rPr>
          <w:sz w:val="24"/>
          <w:szCs w:val="24"/>
        </w:rPr>
        <w:t xml:space="preserve">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will fulfil this aim. </w:t>
      </w:r>
    </w:p>
    <w:p w:rsidR="006C31B4" w:rsidRDefault="006C31B4">
      <w:pPr>
        <w:rPr>
          <w:sz w:val="24"/>
          <w:szCs w:val="24"/>
        </w:rPr>
      </w:pPr>
    </w:p>
    <w:p w:rsidR="00E434DA" w:rsidRDefault="00E434DA">
      <w:pPr>
        <w:rPr>
          <w:sz w:val="24"/>
          <w:szCs w:val="24"/>
        </w:rPr>
      </w:pPr>
      <w:bookmarkStart w:id="0" w:name="_GoBack"/>
      <w:bookmarkEnd w:id="0"/>
    </w:p>
    <w:sectPr w:rsidR="00E434DA" w:rsidSect="006C3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24" w:rsidRDefault="00735F24" w:rsidP="00E367EB">
      <w:pPr>
        <w:spacing w:after="0" w:line="240" w:lineRule="auto"/>
      </w:pPr>
      <w:r>
        <w:separator/>
      </w:r>
    </w:p>
  </w:endnote>
  <w:endnote w:type="continuationSeparator" w:id="0">
    <w:p w:rsidR="00735F24" w:rsidRDefault="00735F24"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24" w:rsidRDefault="00735F24" w:rsidP="00E367EB">
      <w:pPr>
        <w:spacing w:after="0" w:line="240" w:lineRule="auto"/>
      </w:pPr>
      <w:r>
        <w:separator/>
      </w:r>
    </w:p>
  </w:footnote>
  <w:footnote w:type="continuationSeparator" w:id="0">
    <w:p w:rsidR="00735F24" w:rsidRDefault="00735F24"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60847"/>
    <w:rsid w:val="000A17B7"/>
    <w:rsid w:val="000D3757"/>
    <w:rsid w:val="000D6AAF"/>
    <w:rsid w:val="000E5773"/>
    <w:rsid w:val="000F6652"/>
    <w:rsid w:val="001176F1"/>
    <w:rsid w:val="00121292"/>
    <w:rsid w:val="00167521"/>
    <w:rsid w:val="0018023C"/>
    <w:rsid w:val="00191AC4"/>
    <w:rsid w:val="001A7B60"/>
    <w:rsid w:val="001D0846"/>
    <w:rsid w:val="001E6E6A"/>
    <w:rsid w:val="0023231C"/>
    <w:rsid w:val="002331D0"/>
    <w:rsid w:val="00234633"/>
    <w:rsid w:val="0027148C"/>
    <w:rsid w:val="002D6128"/>
    <w:rsid w:val="003048C6"/>
    <w:rsid w:val="003266A2"/>
    <w:rsid w:val="00337360"/>
    <w:rsid w:val="0036530F"/>
    <w:rsid w:val="003A546A"/>
    <w:rsid w:val="003D15A3"/>
    <w:rsid w:val="003D30E9"/>
    <w:rsid w:val="003E7D89"/>
    <w:rsid w:val="004303FB"/>
    <w:rsid w:val="004774B1"/>
    <w:rsid w:val="004C2953"/>
    <w:rsid w:val="004E3E4A"/>
    <w:rsid w:val="004E4650"/>
    <w:rsid w:val="005141D2"/>
    <w:rsid w:val="00522B96"/>
    <w:rsid w:val="005C7ABD"/>
    <w:rsid w:val="005D3A58"/>
    <w:rsid w:val="00612C7F"/>
    <w:rsid w:val="006252E0"/>
    <w:rsid w:val="0063018D"/>
    <w:rsid w:val="006A19EC"/>
    <w:rsid w:val="006A755F"/>
    <w:rsid w:val="006C31B4"/>
    <w:rsid w:val="006C3EA7"/>
    <w:rsid w:val="006F141F"/>
    <w:rsid w:val="00703665"/>
    <w:rsid w:val="00704FC0"/>
    <w:rsid w:val="00725C7C"/>
    <w:rsid w:val="00735F24"/>
    <w:rsid w:val="007532C9"/>
    <w:rsid w:val="00801677"/>
    <w:rsid w:val="0088343D"/>
    <w:rsid w:val="008850F5"/>
    <w:rsid w:val="008E15F0"/>
    <w:rsid w:val="008E5BD4"/>
    <w:rsid w:val="00904A2C"/>
    <w:rsid w:val="00916C46"/>
    <w:rsid w:val="00940A8D"/>
    <w:rsid w:val="00944386"/>
    <w:rsid w:val="00964DE4"/>
    <w:rsid w:val="00994CAF"/>
    <w:rsid w:val="00996923"/>
    <w:rsid w:val="009C359B"/>
    <w:rsid w:val="009C52E5"/>
    <w:rsid w:val="009C66C0"/>
    <w:rsid w:val="009D138D"/>
    <w:rsid w:val="00A90F68"/>
    <w:rsid w:val="00AA0973"/>
    <w:rsid w:val="00AC1674"/>
    <w:rsid w:val="00AE7EF8"/>
    <w:rsid w:val="00B052BC"/>
    <w:rsid w:val="00B228D3"/>
    <w:rsid w:val="00B2436B"/>
    <w:rsid w:val="00B56954"/>
    <w:rsid w:val="00BA141F"/>
    <w:rsid w:val="00BA7E34"/>
    <w:rsid w:val="00BC4ACC"/>
    <w:rsid w:val="00BF17F0"/>
    <w:rsid w:val="00C450C5"/>
    <w:rsid w:val="00CA725E"/>
    <w:rsid w:val="00CB18D0"/>
    <w:rsid w:val="00CD0D87"/>
    <w:rsid w:val="00D60C65"/>
    <w:rsid w:val="00D80193"/>
    <w:rsid w:val="00D876F9"/>
    <w:rsid w:val="00D87825"/>
    <w:rsid w:val="00DD5D37"/>
    <w:rsid w:val="00E367EB"/>
    <w:rsid w:val="00E434DA"/>
    <w:rsid w:val="00E45B89"/>
    <w:rsid w:val="00E940AE"/>
    <w:rsid w:val="00EC58B7"/>
    <w:rsid w:val="00EC6CBF"/>
    <w:rsid w:val="00ED5480"/>
    <w:rsid w:val="00EF404A"/>
    <w:rsid w:val="00EF531C"/>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EB"/>
  </w:style>
  <w:style w:type="paragraph" w:styleId="Footer">
    <w:name w:val="footer"/>
    <w:basedOn w:val="Normal"/>
    <w:link w:val="FooterChar"/>
    <w:uiPriority w:val="99"/>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E2E1-877F-434B-A59E-4C59C294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CAA0E8C2</Template>
  <TotalTime>8</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Storey.k</dc:creator>
  <cp:lastModifiedBy>Mrs J. Shepley</cp:lastModifiedBy>
  <cp:revision>4</cp:revision>
  <dcterms:created xsi:type="dcterms:W3CDTF">2019-01-25T09:35:00Z</dcterms:created>
  <dcterms:modified xsi:type="dcterms:W3CDTF">2019-01-25T09:43:00Z</dcterms:modified>
</cp:coreProperties>
</file>