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8930"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34"/>
        <w:gridCol w:w="6396"/>
      </w:tblGrid>
      <w:tr w:rsidR="00A93D55" w:rsidRPr="00AA3C3E" w:rsidTr="00A93D55">
        <w:tc>
          <w:tcPr>
            <w:tcW w:w="8930" w:type="dxa"/>
            <w:gridSpan w:val="2"/>
          </w:tcPr>
          <w:p w:rsidR="00A93D55" w:rsidRDefault="00A93D55" w:rsidP="009F6B27">
            <w:pPr>
              <w:jc w:val="center"/>
              <w:rPr>
                <w:rFonts w:ascii="Arial" w:hAnsi="Arial" w:cs="Arial"/>
                <w:b/>
              </w:rPr>
            </w:pPr>
            <w:r>
              <w:rPr>
                <w:rFonts w:ascii="Arial" w:hAnsi="Arial" w:cs="Arial"/>
                <w:b/>
              </w:rPr>
              <w:t>ST ANDREW’S METHODIST PRIMARY SCHOOL</w:t>
            </w:r>
          </w:p>
          <w:p w:rsidR="00A93D55" w:rsidRPr="00AA3C3E" w:rsidRDefault="00A93D55" w:rsidP="009F6B27">
            <w:pPr>
              <w:jc w:val="center"/>
              <w:rPr>
                <w:rFonts w:ascii="Arial" w:hAnsi="Arial" w:cs="Arial"/>
                <w:b/>
              </w:rPr>
            </w:pPr>
          </w:p>
          <w:p w:rsidR="00A93D55" w:rsidRPr="00AA3C3E" w:rsidRDefault="00A93D55" w:rsidP="009F6B27">
            <w:pPr>
              <w:jc w:val="center"/>
              <w:rPr>
                <w:rFonts w:ascii="Arial" w:hAnsi="Arial"/>
                <w:b/>
              </w:rPr>
            </w:pPr>
            <w:r w:rsidRPr="00AA3C3E">
              <w:rPr>
                <w:rFonts w:ascii="Arial" w:hAnsi="Arial"/>
                <w:b/>
              </w:rPr>
              <w:t>Terms of reference of the Complaints Panel</w:t>
            </w:r>
          </w:p>
          <w:p w:rsidR="00A93D55" w:rsidRPr="00AA3C3E" w:rsidRDefault="00A93D55" w:rsidP="009F6B27">
            <w:pPr>
              <w:jc w:val="center"/>
              <w:rPr>
                <w:rFonts w:ascii="Arial" w:hAnsi="Arial" w:cs="Arial"/>
              </w:rPr>
            </w:pPr>
          </w:p>
        </w:tc>
      </w:tr>
      <w:tr w:rsidR="00A93D55" w:rsidRPr="004B7EEE" w:rsidTr="00A93D55">
        <w:tc>
          <w:tcPr>
            <w:tcW w:w="2534" w:type="dxa"/>
          </w:tcPr>
          <w:p w:rsidR="00A93D55" w:rsidRPr="00D15AFB" w:rsidRDefault="00A93D55" w:rsidP="009F6B27">
            <w:pPr>
              <w:pStyle w:val="BodyText"/>
              <w:rPr>
                <w:rFonts w:cs="Arial"/>
                <w:b/>
                <w:szCs w:val="24"/>
              </w:rPr>
            </w:pPr>
            <w:r w:rsidRPr="00D15AFB">
              <w:rPr>
                <w:rFonts w:cs="Arial"/>
                <w:b/>
                <w:szCs w:val="24"/>
              </w:rPr>
              <w:t>Membership</w:t>
            </w:r>
          </w:p>
        </w:tc>
        <w:tc>
          <w:tcPr>
            <w:tcW w:w="6396" w:type="dxa"/>
          </w:tcPr>
          <w:p w:rsidR="00A93D55" w:rsidRPr="004B7EEE" w:rsidRDefault="00A93D55" w:rsidP="00A93D55">
            <w:pPr>
              <w:numPr>
                <w:ilvl w:val="0"/>
                <w:numId w:val="3"/>
              </w:numPr>
              <w:jc w:val="both"/>
              <w:rPr>
                <w:rFonts w:ascii="Arial" w:hAnsi="Arial" w:cs="Arial"/>
              </w:rPr>
            </w:pPr>
            <w:r>
              <w:rPr>
                <w:rFonts w:ascii="Arial" w:hAnsi="Arial" w:cs="Arial"/>
              </w:rPr>
              <w:t>4</w:t>
            </w:r>
            <w:r w:rsidRPr="004B7EEE">
              <w:rPr>
                <w:rFonts w:ascii="Arial" w:hAnsi="Arial" w:cs="Arial"/>
              </w:rPr>
              <w:t xml:space="preserve"> </w:t>
            </w:r>
            <w:r w:rsidR="00F36496">
              <w:rPr>
                <w:rFonts w:ascii="Arial" w:hAnsi="Arial" w:cs="Arial"/>
              </w:rPr>
              <w:t>members of the committee</w:t>
            </w:r>
            <w:r w:rsidRPr="004B7EEE">
              <w:rPr>
                <w:rFonts w:ascii="Arial" w:hAnsi="Arial" w:cs="Arial"/>
              </w:rPr>
              <w:t xml:space="preserve"> one of whom will act as chair.  </w:t>
            </w:r>
          </w:p>
          <w:p w:rsidR="00A93D55" w:rsidRPr="004E7D69" w:rsidRDefault="00A93D55" w:rsidP="00A93D55">
            <w:pPr>
              <w:ind w:left="720"/>
              <w:jc w:val="both"/>
              <w:rPr>
                <w:rFonts w:ascii="Arial" w:hAnsi="Arial" w:cs="Arial"/>
              </w:rPr>
            </w:pPr>
          </w:p>
          <w:p w:rsidR="00A93D55" w:rsidRPr="004B7EEE" w:rsidRDefault="00A93D55" w:rsidP="009F6B27">
            <w:pPr>
              <w:ind w:left="360"/>
              <w:jc w:val="both"/>
              <w:rPr>
                <w:rFonts w:ascii="Arial" w:hAnsi="Arial" w:cs="Arial"/>
              </w:rPr>
            </w:pPr>
          </w:p>
          <w:p w:rsidR="00A93D55" w:rsidRPr="004B7EEE" w:rsidRDefault="00A93D55" w:rsidP="009F6B27">
            <w:pPr>
              <w:jc w:val="both"/>
              <w:rPr>
                <w:rFonts w:ascii="Arial" w:hAnsi="Arial" w:cs="Arial"/>
              </w:rPr>
            </w:pPr>
            <w:r w:rsidRPr="004B7EEE">
              <w:rPr>
                <w:rFonts w:ascii="Arial" w:hAnsi="Arial" w:cs="Arial"/>
              </w:rPr>
              <w:t>The following governors should not be members of this committee:</w:t>
            </w:r>
          </w:p>
          <w:p w:rsidR="00A93D55" w:rsidRPr="004B7EEE" w:rsidRDefault="00A93D55" w:rsidP="00A93D55">
            <w:pPr>
              <w:numPr>
                <w:ilvl w:val="1"/>
                <w:numId w:val="1"/>
              </w:numPr>
              <w:jc w:val="both"/>
              <w:rPr>
                <w:rFonts w:ascii="Arial" w:hAnsi="Arial" w:cs="Arial"/>
              </w:rPr>
            </w:pPr>
            <w:r w:rsidRPr="004B7EEE">
              <w:rPr>
                <w:rFonts w:ascii="Arial" w:hAnsi="Arial" w:cs="Arial"/>
              </w:rPr>
              <w:t xml:space="preserve">The chair of the governing body, </w:t>
            </w:r>
          </w:p>
          <w:p w:rsidR="00A93D55" w:rsidRPr="004B7EEE" w:rsidRDefault="00A93D55" w:rsidP="00A93D55">
            <w:pPr>
              <w:numPr>
                <w:ilvl w:val="1"/>
                <w:numId w:val="1"/>
              </w:numPr>
              <w:jc w:val="both"/>
              <w:rPr>
                <w:rFonts w:ascii="Arial" w:hAnsi="Arial" w:cs="Arial"/>
              </w:rPr>
            </w:pPr>
            <w:r w:rsidRPr="004B7EEE">
              <w:rPr>
                <w:rFonts w:ascii="Arial" w:hAnsi="Arial" w:cs="Arial"/>
              </w:rPr>
              <w:t xml:space="preserve">The </w:t>
            </w:r>
            <w:proofErr w:type="spellStart"/>
            <w:r w:rsidRPr="004B7EEE">
              <w:rPr>
                <w:rFonts w:ascii="Arial" w:hAnsi="Arial" w:cs="Arial"/>
              </w:rPr>
              <w:t>headteacher</w:t>
            </w:r>
            <w:proofErr w:type="spellEnd"/>
            <w:r w:rsidRPr="004B7EEE">
              <w:rPr>
                <w:rFonts w:ascii="Arial" w:hAnsi="Arial" w:cs="Arial"/>
              </w:rPr>
              <w:t>;</w:t>
            </w:r>
          </w:p>
        </w:tc>
      </w:tr>
      <w:tr w:rsidR="00A93D55" w:rsidRPr="00483865" w:rsidTr="00A93D55">
        <w:tc>
          <w:tcPr>
            <w:tcW w:w="2534" w:type="dxa"/>
          </w:tcPr>
          <w:p w:rsidR="00A93D55" w:rsidRPr="00D15AFB" w:rsidRDefault="00A93D55" w:rsidP="009F6B27">
            <w:pPr>
              <w:pStyle w:val="BodyText"/>
              <w:rPr>
                <w:rFonts w:cs="Arial"/>
                <w:b/>
                <w:szCs w:val="24"/>
              </w:rPr>
            </w:pPr>
          </w:p>
          <w:p w:rsidR="00A93D55" w:rsidRPr="00D15AFB" w:rsidRDefault="00A93D55" w:rsidP="009F6B27">
            <w:pPr>
              <w:pStyle w:val="BodyText"/>
              <w:rPr>
                <w:rFonts w:cs="Arial"/>
                <w:b/>
                <w:szCs w:val="24"/>
              </w:rPr>
            </w:pPr>
            <w:r w:rsidRPr="00D15AFB">
              <w:rPr>
                <w:rFonts w:cs="Arial"/>
                <w:b/>
                <w:szCs w:val="24"/>
              </w:rPr>
              <w:t>Chair</w:t>
            </w:r>
          </w:p>
        </w:tc>
        <w:tc>
          <w:tcPr>
            <w:tcW w:w="6396" w:type="dxa"/>
          </w:tcPr>
          <w:p w:rsidR="00A93D55" w:rsidRPr="00483865" w:rsidRDefault="00A93D55" w:rsidP="009F6B27">
            <w:pPr>
              <w:pStyle w:val="Heading1"/>
              <w:jc w:val="both"/>
              <w:outlineLvl w:val="0"/>
              <w:rPr>
                <w:rFonts w:cs="Arial"/>
                <w:b w:val="0"/>
                <w:bCs/>
                <w:iCs/>
                <w:szCs w:val="24"/>
              </w:rPr>
            </w:pPr>
            <w:r w:rsidRPr="00483865">
              <w:rPr>
                <w:rFonts w:cs="Arial"/>
                <w:b w:val="0"/>
                <w:bCs/>
                <w:iCs/>
                <w:szCs w:val="24"/>
              </w:rPr>
              <w:t>To be appointed by the committee</w:t>
            </w:r>
          </w:p>
          <w:p w:rsidR="00A93D55" w:rsidRPr="00483865" w:rsidRDefault="00A93D55" w:rsidP="009F6B27">
            <w:pPr>
              <w:pStyle w:val="Heading1"/>
              <w:jc w:val="both"/>
              <w:outlineLvl w:val="0"/>
              <w:rPr>
                <w:rFonts w:cs="Arial"/>
                <w:b w:val="0"/>
                <w:bCs/>
                <w:szCs w:val="24"/>
              </w:rPr>
            </w:pPr>
            <w:r w:rsidRPr="00483865">
              <w:rPr>
                <w:rFonts w:cs="Arial"/>
                <w:b w:val="0"/>
                <w:bCs/>
                <w:szCs w:val="24"/>
              </w:rPr>
              <w:t xml:space="preserve">The governing body can remove the chair at any time.   </w:t>
            </w:r>
          </w:p>
          <w:p w:rsidR="00A93D55" w:rsidRPr="00483865" w:rsidRDefault="00A93D55" w:rsidP="009F6B27">
            <w:pPr>
              <w:pStyle w:val="Heading1"/>
              <w:jc w:val="both"/>
              <w:outlineLvl w:val="0"/>
              <w:rPr>
                <w:rFonts w:cs="Arial"/>
                <w:b w:val="0"/>
                <w:kern w:val="0"/>
                <w:szCs w:val="24"/>
              </w:rPr>
            </w:pPr>
          </w:p>
        </w:tc>
      </w:tr>
      <w:tr w:rsidR="00A93D55" w:rsidRPr="004B7EEE" w:rsidTr="00A93D55">
        <w:tc>
          <w:tcPr>
            <w:tcW w:w="2534" w:type="dxa"/>
          </w:tcPr>
          <w:p w:rsidR="00A93D55" w:rsidRPr="00D15AFB" w:rsidRDefault="00A93D55" w:rsidP="009F6B27">
            <w:pPr>
              <w:pStyle w:val="BodyText"/>
              <w:rPr>
                <w:rFonts w:cs="Arial"/>
                <w:b/>
                <w:szCs w:val="24"/>
              </w:rPr>
            </w:pPr>
            <w:r w:rsidRPr="00D15AFB">
              <w:rPr>
                <w:rFonts w:cs="Arial"/>
                <w:b/>
                <w:szCs w:val="24"/>
              </w:rPr>
              <w:t>Quorum</w:t>
            </w:r>
          </w:p>
        </w:tc>
        <w:tc>
          <w:tcPr>
            <w:tcW w:w="6396" w:type="dxa"/>
          </w:tcPr>
          <w:p w:rsidR="00A93D55" w:rsidRPr="004B7EEE" w:rsidRDefault="00A93D55" w:rsidP="00A93D55">
            <w:pPr>
              <w:numPr>
                <w:ilvl w:val="0"/>
                <w:numId w:val="4"/>
              </w:numPr>
              <w:jc w:val="both"/>
              <w:rPr>
                <w:rFonts w:ascii="Arial" w:hAnsi="Arial" w:cs="Arial"/>
              </w:rPr>
            </w:pPr>
            <w:r w:rsidRPr="004B7EEE">
              <w:rPr>
                <w:rFonts w:ascii="Arial" w:hAnsi="Arial" w:cs="Arial"/>
              </w:rPr>
              <w:t xml:space="preserve">3 governors.  </w:t>
            </w:r>
          </w:p>
          <w:p w:rsidR="00A93D55" w:rsidRPr="004B7EEE" w:rsidRDefault="00A93D55" w:rsidP="009F6B27">
            <w:pPr>
              <w:jc w:val="both"/>
              <w:rPr>
                <w:rFonts w:ascii="Arial" w:hAnsi="Arial" w:cs="Arial"/>
              </w:rPr>
            </w:pPr>
          </w:p>
          <w:p w:rsidR="00A93D55" w:rsidRPr="004B7EEE" w:rsidRDefault="00A93D55" w:rsidP="009F6B27">
            <w:pPr>
              <w:jc w:val="both"/>
              <w:rPr>
                <w:rFonts w:ascii="Arial" w:hAnsi="Arial" w:cs="Arial"/>
              </w:rPr>
            </w:pPr>
            <w:r w:rsidRPr="004B7EEE">
              <w:rPr>
                <w:rFonts w:ascii="Arial" w:hAnsi="Arial" w:cs="Arial"/>
              </w:rPr>
              <w:t>When finalising the membership of a particular panel the following should be considered:</w:t>
            </w:r>
          </w:p>
          <w:p w:rsidR="00A93D55" w:rsidRPr="004B7EEE" w:rsidRDefault="00A93D55" w:rsidP="00A93D55">
            <w:pPr>
              <w:widowControl/>
              <w:numPr>
                <w:ilvl w:val="1"/>
                <w:numId w:val="1"/>
              </w:numPr>
              <w:overflowPunct/>
              <w:autoSpaceDE/>
              <w:autoSpaceDN/>
              <w:adjustRightInd/>
              <w:jc w:val="both"/>
              <w:rPr>
                <w:rFonts w:ascii="Arial" w:hAnsi="Arial" w:cs="Arial"/>
              </w:rPr>
            </w:pPr>
            <w:r w:rsidRPr="004B7EEE">
              <w:rPr>
                <w:rFonts w:ascii="Arial" w:hAnsi="Arial" w:cs="Arial"/>
              </w:rPr>
              <w:t>Any governor with previous knowledge of the case, or who knows the complainant well should not be a member of the panel.</w:t>
            </w:r>
          </w:p>
          <w:p w:rsidR="00A93D55" w:rsidRPr="004B7EEE" w:rsidRDefault="00A93D55" w:rsidP="00A93D55">
            <w:pPr>
              <w:widowControl/>
              <w:numPr>
                <w:ilvl w:val="1"/>
                <w:numId w:val="1"/>
              </w:numPr>
              <w:overflowPunct/>
              <w:autoSpaceDE/>
              <w:autoSpaceDN/>
              <w:adjustRightInd/>
              <w:jc w:val="both"/>
              <w:rPr>
                <w:rFonts w:ascii="Arial" w:hAnsi="Arial" w:cs="Arial"/>
              </w:rPr>
            </w:pPr>
            <w:r w:rsidRPr="004B7EEE">
              <w:rPr>
                <w:rFonts w:ascii="Arial" w:hAnsi="Arial" w:cs="Arial"/>
              </w:rPr>
              <w:t>The 3 governors should come from different categories of governors where possible and there should not be more than one staff governor on any panel.</w:t>
            </w:r>
          </w:p>
          <w:p w:rsidR="00A93D55" w:rsidRPr="004B7EEE" w:rsidRDefault="00A93D55" w:rsidP="009F6B27">
            <w:pPr>
              <w:jc w:val="both"/>
              <w:rPr>
                <w:rFonts w:ascii="Arial" w:hAnsi="Arial" w:cs="Arial"/>
              </w:rPr>
            </w:pPr>
          </w:p>
        </w:tc>
      </w:tr>
      <w:tr w:rsidR="00A93D55" w:rsidRPr="004B7EEE" w:rsidTr="00A93D55">
        <w:tc>
          <w:tcPr>
            <w:tcW w:w="2534" w:type="dxa"/>
          </w:tcPr>
          <w:p w:rsidR="00A93D55" w:rsidRPr="00D15AFB" w:rsidRDefault="00A93D55" w:rsidP="009F6B27">
            <w:pPr>
              <w:pStyle w:val="BodyText"/>
              <w:rPr>
                <w:rFonts w:cs="Arial"/>
                <w:b/>
                <w:szCs w:val="24"/>
              </w:rPr>
            </w:pPr>
            <w:r w:rsidRPr="00D15AFB">
              <w:rPr>
                <w:rFonts w:cs="Arial"/>
                <w:b/>
                <w:szCs w:val="24"/>
              </w:rPr>
              <w:t>Meetings</w:t>
            </w:r>
          </w:p>
        </w:tc>
        <w:tc>
          <w:tcPr>
            <w:tcW w:w="6396" w:type="dxa"/>
          </w:tcPr>
          <w:p w:rsidR="00A93D55" w:rsidRPr="004B7EEE" w:rsidRDefault="00A93D55" w:rsidP="00A93D55">
            <w:pPr>
              <w:numPr>
                <w:ilvl w:val="0"/>
                <w:numId w:val="4"/>
              </w:numPr>
              <w:jc w:val="both"/>
              <w:rPr>
                <w:rFonts w:ascii="Arial" w:hAnsi="Arial" w:cs="Arial"/>
              </w:rPr>
            </w:pPr>
            <w:r w:rsidRPr="004B7EEE">
              <w:rPr>
                <w:rFonts w:ascii="Arial" w:hAnsi="Arial" w:cs="Arial"/>
              </w:rPr>
              <w:t>As required under the school’s complaints policy.</w:t>
            </w:r>
          </w:p>
          <w:p w:rsidR="00A93D55" w:rsidRPr="004B7EEE" w:rsidRDefault="00A93D55" w:rsidP="009F6B27">
            <w:pPr>
              <w:pStyle w:val="BodyText"/>
              <w:jc w:val="both"/>
              <w:rPr>
                <w:rFonts w:cs="Arial"/>
                <w:szCs w:val="24"/>
              </w:rPr>
            </w:pPr>
          </w:p>
        </w:tc>
      </w:tr>
      <w:tr w:rsidR="00A93D55" w:rsidRPr="00910DA3" w:rsidTr="00A93D55">
        <w:tc>
          <w:tcPr>
            <w:tcW w:w="2534" w:type="dxa"/>
          </w:tcPr>
          <w:p w:rsidR="00A93D55" w:rsidRPr="00D15AFB" w:rsidRDefault="00A93D55" w:rsidP="009F6B27">
            <w:pPr>
              <w:pStyle w:val="BodyText"/>
              <w:rPr>
                <w:rFonts w:cs="Arial"/>
                <w:b/>
                <w:szCs w:val="24"/>
              </w:rPr>
            </w:pPr>
            <w:r w:rsidRPr="00D15AFB">
              <w:rPr>
                <w:rFonts w:cs="Arial"/>
                <w:b/>
                <w:szCs w:val="24"/>
              </w:rPr>
              <w:t>Complaint Panel Procedures</w:t>
            </w:r>
          </w:p>
        </w:tc>
        <w:tc>
          <w:tcPr>
            <w:tcW w:w="6396" w:type="dxa"/>
          </w:tcPr>
          <w:p w:rsidR="00A93D55" w:rsidRPr="004B7EEE" w:rsidRDefault="00A93D55" w:rsidP="00A93D55">
            <w:pPr>
              <w:numPr>
                <w:ilvl w:val="0"/>
                <w:numId w:val="4"/>
              </w:numPr>
              <w:jc w:val="both"/>
              <w:rPr>
                <w:rFonts w:ascii="Arial" w:hAnsi="Arial" w:cs="Arial"/>
              </w:rPr>
            </w:pPr>
            <w:r w:rsidRPr="004B7EEE">
              <w:rPr>
                <w:rFonts w:ascii="Arial" w:hAnsi="Arial" w:cs="Arial"/>
              </w:rPr>
              <w:t xml:space="preserve">A clerk to the panel should be appointed once a complaint has reached the stage, under the school’s complaints policy, where it has to be heard by the Complaints Panel.  (Salford Governor Services will act as Clerk to the committee for schools who have bought into options A &amp; B of the Governor Services Service Level Agreement). </w:t>
            </w:r>
          </w:p>
          <w:p w:rsidR="00A93D55" w:rsidRPr="004B7EEE" w:rsidRDefault="00A93D55" w:rsidP="009F6B27">
            <w:pPr>
              <w:jc w:val="both"/>
              <w:rPr>
                <w:rFonts w:ascii="Arial" w:hAnsi="Arial" w:cs="Arial"/>
              </w:rPr>
            </w:pPr>
          </w:p>
          <w:p w:rsidR="00A93D55" w:rsidRPr="00910DA3" w:rsidRDefault="00A93D55" w:rsidP="00A93D55">
            <w:pPr>
              <w:numPr>
                <w:ilvl w:val="0"/>
                <w:numId w:val="4"/>
              </w:numPr>
              <w:jc w:val="both"/>
              <w:rPr>
                <w:rFonts w:ascii="Arial" w:hAnsi="Arial" w:cs="Arial"/>
              </w:rPr>
            </w:pPr>
            <w:r w:rsidRPr="00910DA3">
              <w:rPr>
                <w:rFonts w:ascii="Arial" w:hAnsi="Arial" w:cs="Arial"/>
              </w:rPr>
              <w:t>Once appointed</w:t>
            </w:r>
            <w:proofErr w:type="gramStart"/>
            <w:r w:rsidRPr="00910DA3">
              <w:rPr>
                <w:rFonts w:ascii="Arial" w:hAnsi="Arial" w:cs="Arial"/>
              </w:rPr>
              <w:t>,  the</w:t>
            </w:r>
            <w:proofErr w:type="gramEnd"/>
            <w:r w:rsidRPr="00910DA3">
              <w:rPr>
                <w:rFonts w:ascii="Arial" w:hAnsi="Arial" w:cs="Arial"/>
              </w:rPr>
              <w:t xml:space="preserve"> clerk to the panel should provide the administrative support for the complaint hearing as described in the school’s complaints policy.</w:t>
            </w:r>
          </w:p>
        </w:tc>
      </w:tr>
      <w:tr w:rsidR="00A93D55" w:rsidRPr="004B7EEE" w:rsidTr="00A93D55">
        <w:tc>
          <w:tcPr>
            <w:tcW w:w="2534" w:type="dxa"/>
          </w:tcPr>
          <w:p w:rsidR="00A93D55" w:rsidRPr="00D15AFB" w:rsidRDefault="00A93D55" w:rsidP="009F6B27">
            <w:pPr>
              <w:pStyle w:val="BodyText"/>
              <w:rPr>
                <w:rFonts w:cs="Arial"/>
                <w:b/>
                <w:szCs w:val="24"/>
              </w:rPr>
            </w:pPr>
          </w:p>
        </w:tc>
        <w:tc>
          <w:tcPr>
            <w:tcW w:w="6396" w:type="dxa"/>
          </w:tcPr>
          <w:p w:rsidR="00A93D55" w:rsidRPr="004B7EEE" w:rsidRDefault="00A93D55" w:rsidP="009F6B27">
            <w:pPr>
              <w:jc w:val="both"/>
              <w:rPr>
                <w:rFonts w:ascii="Arial" w:hAnsi="Arial" w:cs="Arial"/>
              </w:rPr>
            </w:pPr>
          </w:p>
        </w:tc>
      </w:tr>
      <w:tr w:rsidR="00A93D55" w:rsidRPr="004B7EEE" w:rsidTr="00A93D55">
        <w:tc>
          <w:tcPr>
            <w:tcW w:w="2534" w:type="dxa"/>
          </w:tcPr>
          <w:p w:rsidR="00A93D55" w:rsidRDefault="00A93D55" w:rsidP="009F6B27">
            <w:pPr>
              <w:pStyle w:val="BodyText"/>
              <w:rPr>
                <w:rFonts w:cs="Arial"/>
                <w:b/>
                <w:szCs w:val="24"/>
              </w:rPr>
            </w:pPr>
          </w:p>
          <w:p w:rsidR="00A93D55" w:rsidRPr="00D15AFB" w:rsidRDefault="00A93D55" w:rsidP="009F6B27">
            <w:pPr>
              <w:pStyle w:val="BodyText"/>
              <w:rPr>
                <w:rFonts w:cs="Arial"/>
                <w:b/>
                <w:szCs w:val="24"/>
              </w:rPr>
            </w:pPr>
          </w:p>
        </w:tc>
        <w:tc>
          <w:tcPr>
            <w:tcW w:w="6396" w:type="dxa"/>
          </w:tcPr>
          <w:p w:rsidR="00A93D55" w:rsidRPr="004B7EEE" w:rsidRDefault="00A93D55" w:rsidP="009F6B27">
            <w:pPr>
              <w:jc w:val="both"/>
              <w:rPr>
                <w:rFonts w:ascii="Arial" w:hAnsi="Arial" w:cs="Arial"/>
              </w:rPr>
            </w:pPr>
          </w:p>
        </w:tc>
      </w:tr>
      <w:tr w:rsidR="00A93D55" w:rsidRPr="004B7EEE" w:rsidTr="00A93D55">
        <w:tc>
          <w:tcPr>
            <w:tcW w:w="2534" w:type="dxa"/>
          </w:tcPr>
          <w:p w:rsidR="00A93D55" w:rsidRPr="00D15AFB" w:rsidRDefault="00A93D55" w:rsidP="009F6B27">
            <w:pPr>
              <w:pStyle w:val="BodyText"/>
              <w:rPr>
                <w:rFonts w:cs="Arial"/>
                <w:b/>
                <w:szCs w:val="24"/>
              </w:rPr>
            </w:pPr>
            <w:r w:rsidRPr="00D15AFB">
              <w:rPr>
                <w:rFonts w:cs="Arial"/>
                <w:b/>
                <w:szCs w:val="24"/>
              </w:rPr>
              <w:t>Complaint panel confidential minutes</w:t>
            </w:r>
          </w:p>
        </w:tc>
        <w:tc>
          <w:tcPr>
            <w:tcW w:w="6396" w:type="dxa"/>
          </w:tcPr>
          <w:p w:rsidR="00A93D55" w:rsidRPr="004B7EEE" w:rsidRDefault="00A93D55" w:rsidP="00A93D55">
            <w:pPr>
              <w:numPr>
                <w:ilvl w:val="0"/>
                <w:numId w:val="5"/>
              </w:numPr>
              <w:jc w:val="both"/>
              <w:rPr>
                <w:rFonts w:ascii="Arial" w:hAnsi="Arial" w:cs="Arial"/>
              </w:rPr>
            </w:pPr>
            <w:r w:rsidRPr="004B7EEE">
              <w:rPr>
                <w:rFonts w:ascii="Arial" w:hAnsi="Arial" w:cs="Arial"/>
              </w:rPr>
              <w:t>The minutes for the Complaints Panel Hearing should be taken by the Clerk to the panel and classified as confidential.</w:t>
            </w:r>
          </w:p>
          <w:p w:rsidR="00A93D55" w:rsidRPr="004B7EEE" w:rsidRDefault="00A93D55" w:rsidP="009F6B27">
            <w:pPr>
              <w:jc w:val="both"/>
              <w:rPr>
                <w:rFonts w:ascii="Arial" w:hAnsi="Arial" w:cs="Arial"/>
              </w:rPr>
            </w:pPr>
          </w:p>
          <w:p w:rsidR="00A93D55" w:rsidRPr="004B7EEE" w:rsidRDefault="00A93D55" w:rsidP="00A93D55">
            <w:pPr>
              <w:numPr>
                <w:ilvl w:val="0"/>
                <w:numId w:val="5"/>
              </w:numPr>
              <w:jc w:val="both"/>
              <w:rPr>
                <w:rFonts w:ascii="Arial" w:hAnsi="Arial" w:cs="Arial"/>
              </w:rPr>
            </w:pPr>
            <w:r w:rsidRPr="004B7EEE">
              <w:rPr>
                <w:rFonts w:ascii="Arial" w:hAnsi="Arial" w:cs="Arial"/>
              </w:rPr>
              <w:t xml:space="preserve">Within 20 working days of the hearing the Clerk to the panel will send the draft minutes to the panel members for them to check.  The Chair of the panel will collate the amendments and pass them to the Clerk to the Committee for them to amend the minutes as directed.  </w:t>
            </w:r>
          </w:p>
          <w:p w:rsidR="00A93D55" w:rsidRPr="004B7EEE" w:rsidRDefault="00A93D55" w:rsidP="009F6B27">
            <w:pPr>
              <w:jc w:val="both"/>
              <w:rPr>
                <w:rFonts w:ascii="Arial" w:hAnsi="Arial" w:cs="Arial"/>
              </w:rPr>
            </w:pPr>
          </w:p>
        </w:tc>
      </w:tr>
      <w:tr w:rsidR="00A93D55" w:rsidRPr="004B7EEE" w:rsidTr="00A93D55">
        <w:tc>
          <w:tcPr>
            <w:tcW w:w="2534" w:type="dxa"/>
          </w:tcPr>
          <w:p w:rsidR="00A93D55" w:rsidRPr="00D15AFB" w:rsidRDefault="00A93D55" w:rsidP="009F6B27">
            <w:pPr>
              <w:pStyle w:val="BodyText"/>
              <w:rPr>
                <w:rFonts w:cs="Arial"/>
                <w:b/>
                <w:szCs w:val="24"/>
              </w:rPr>
            </w:pPr>
          </w:p>
        </w:tc>
        <w:tc>
          <w:tcPr>
            <w:tcW w:w="6396" w:type="dxa"/>
          </w:tcPr>
          <w:p w:rsidR="00A93D55" w:rsidRPr="004B7EEE" w:rsidRDefault="00A93D55" w:rsidP="00A93D55">
            <w:pPr>
              <w:numPr>
                <w:ilvl w:val="0"/>
                <w:numId w:val="5"/>
              </w:numPr>
              <w:jc w:val="both"/>
              <w:rPr>
                <w:rFonts w:ascii="Arial" w:hAnsi="Arial" w:cs="Arial"/>
              </w:rPr>
            </w:pPr>
            <w:r w:rsidRPr="004B7EEE">
              <w:rPr>
                <w:rFonts w:ascii="Arial" w:hAnsi="Arial" w:cs="Arial"/>
              </w:rPr>
              <w:t>The Clerk to the Governing Body will keep the final version of the minutes in the particular complaint file, alongside all the other documents for the complaint.</w:t>
            </w:r>
          </w:p>
          <w:p w:rsidR="00A93D55" w:rsidRPr="004B7EEE" w:rsidRDefault="00A93D55" w:rsidP="009F6B27">
            <w:pPr>
              <w:jc w:val="both"/>
              <w:rPr>
                <w:rFonts w:ascii="Arial" w:hAnsi="Arial" w:cs="Arial"/>
              </w:rPr>
            </w:pPr>
          </w:p>
        </w:tc>
      </w:tr>
      <w:tr w:rsidR="00A93D55" w:rsidRPr="004B7EEE" w:rsidTr="00A93D55">
        <w:tc>
          <w:tcPr>
            <w:tcW w:w="2534" w:type="dxa"/>
          </w:tcPr>
          <w:p w:rsidR="00A93D55" w:rsidRPr="00D15AFB" w:rsidRDefault="00A93D55" w:rsidP="009F6B27">
            <w:pPr>
              <w:pStyle w:val="BodyText"/>
              <w:rPr>
                <w:rFonts w:cs="Arial"/>
                <w:b/>
                <w:szCs w:val="24"/>
              </w:rPr>
            </w:pPr>
            <w:r w:rsidRPr="00D15AFB">
              <w:rPr>
                <w:rFonts w:cs="Arial"/>
                <w:b/>
                <w:szCs w:val="24"/>
              </w:rPr>
              <w:t>Review</w:t>
            </w:r>
          </w:p>
        </w:tc>
        <w:tc>
          <w:tcPr>
            <w:tcW w:w="6396" w:type="dxa"/>
          </w:tcPr>
          <w:p w:rsidR="00A93D55" w:rsidRPr="004B7EEE" w:rsidRDefault="00A93D55" w:rsidP="00A93D55">
            <w:pPr>
              <w:numPr>
                <w:ilvl w:val="0"/>
                <w:numId w:val="6"/>
              </w:numPr>
              <w:jc w:val="both"/>
              <w:rPr>
                <w:rFonts w:ascii="Arial" w:hAnsi="Arial" w:cs="Arial"/>
              </w:rPr>
            </w:pPr>
            <w:r w:rsidRPr="004B7EEE">
              <w:rPr>
                <w:rFonts w:ascii="Arial" w:hAnsi="Arial" w:cs="Arial"/>
              </w:rPr>
              <w:t>Membership and terms of reference to be reviewed and adopted annually at the autumn term full governing body meeting.</w:t>
            </w:r>
          </w:p>
          <w:p w:rsidR="00A93D55" w:rsidRPr="004B7EEE" w:rsidRDefault="00A93D55" w:rsidP="009F6B27">
            <w:pPr>
              <w:pStyle w:val="BodyText"/>
              <w:jc w:val="both"/>
              <w:rPr>
                <w:rFonts w:cs="Arial"/>
                <w:szCs w:val="24"/>
              </w:rPr>
            </w:pPr>
          </w:p>
        </w:tc>
      </w:tr>
      <w:tr w:rsidR="00A93D55" w:rsidRPr="004E7D69" w:rsidTr="00A93D55">
        <w:tc>
          <w:tcPr>
            <w:tcW w:w="2534" w:type="dxa"/>
          </w:tcPr>
          <w:p w:rsidR="00A93D55" w:rsidRPr="00D15AFB" w:rsidRDefault="00A93D55" w:rsidP="009F6B27">
            <w:pPr>
              <w:rPr>
                <w:rFonts w:ascii="Arial" w:hAnsi="Arial" w:cs="Arial"/>
                <w:b/>
              </w:rPr>
            </w:pPr>
            <w:r w:rsidRPr="00D15AFB">
              <w:rPr>
                <w:rFonts w:ascii="Arial" w:hAnsi="Arial" w:cs="Arial"/>
                <w:b/>
              </w:rPr>
              <w:t>Advice on procedures and confidential minutes</w:t>
            </w:r>
          </w:p>
        </w:tc>
        <w:tc>
          <w:tcPr>
            <w:tcW w:w="6396" w:type="dxa"/>
          </w:tcPr>
          <w:p w:rsidR="00A93D55" w:rsidRPr="004B7EEE" w:rsidRDefault="00A93D55" w:rsidP="00A93D55">
            <w:pPr>
              <w:numPr>
                <w:ilvl w:val="0"/>
                <w:numId w:val="6"/>
              </w:numPr>
              <w:jc w:val="both"/>
              <w:rPr>
                <w:rFonts w:ascii="Arial" w:hAnsi="Arial" w:cs="Arial"/>
              </w:rPr>
            </w:pPr>
            <w:r w:rsidRPr="004B7EEE">
              <w:rPr>
                <w:rFonts w:ascii="Arial" w:hAnsi="Arial" w:cs="Arial"/>
              </w:rPr>
              <w:t xml:space="preserve">The Clerk to the Governing Body should be consulted once a formal complaint is received, as outlined in the school’s complaints policy.  </w:t>
            </w:r>
          </w:p>
          <w:p w:rsidR="00A93D55" w:rsidRPr="004B7EEE" w:rsidRDefault="00A93D55" w:rsidP="00A93D55">
            <w:pPr>
              <w:numPr>
                <w:ilvl w:val="0"/>
                <w:numId w:val="6"/>
              </w:numPr>
              <w:jc w:val="both"/>
              <w:rPr>
                <w:rFonts w:ascii="Arial" w:hAnsi="Arial" w:cs="Arial"/>
              </w:rPr>
            </w:pPr>
            <w:r w:rsidRPr="004B7EEE">
              <w:rPr>
                <w:rFonts w:ascii="Arial" w:hAnsi="Arial" w:cs="Arial"/>
              </w:rPr>
              <w:t>The governing body should also consult Strategic Director for Children’s Services, or his/her appointed Customer First Officer, or Governor Services as appropriate.</w:t>
            </w:r>
            <w:r>
              <w:rPr>
                <w:rFonts w:ascii="Arial" w:hAnsi="Arial" w:cs="Arial"/>
              </w:rPr>
              <w:t>*</w:t>
            </w:r>
          </w:p>
          <w:p w:rsidR="00A93D55" w:rsidRDefault="00A93D55" w:rsidP="009F6B27">
            <w:pPr>
              <w:pStyle w:val="BodyText"/>
              <w:jc w:val="both"/>
              <w:rPr>
                <w:rFonts w:cs="Arial"/>
                <w:szCs w:val="24"/>
              </w:rPr>
            </w:pPr>
          </w:p>
          <w:p w:rsidR="00A93D55" w:rsidRDefault="00A93D55" w:rsidP="009F6B27">
            <w:pPr>
              <w:pStyle w:val="BodyText"/>
              <w:jc w:val="both"/>
              <w:rPr>
                <w:rFonts w:cs="Arial"/>
                <w:i/>
                <w:sz w:val="20"/>
              </w:rPr>
            </w:pPr>
            <w:r w:rsidRPr="004E7D69">
              <w:rPr>
                <w:rFonts w:cs="Arial"/>
                <w:i/>
                <w:sz w:val="20"/>
              </w:rPr>
              <w:t>*delete if not appropriate.  For example, if an academy or if Governor Services SLA not purchased.</w:t>
            </w:r>
          </w:p>
          <w:p w:rsidR="00A93D55" w:rsidRPr="004E7D69" w:rsidRDefault="00A93D55" w:rsidP="009F6B27">
            <w:pPr>
              <w:pStyle w:val="BodyText"/>
              <w:jc w:val="both"/>
              <w:rPr>
                <w:rFonts w:cs="Arial"/>
                <w:i/>
                <w:sz w:val="20"/>
              </w:rPr>
            </w:pPr>
          </w:p>
        </w:tc>
      </w:tr>
      <w:tr w:rsidR="00A93D55" w:rsidRPr="004B7EEE" w:rsidTr="00A93D55">
        <w:tc>
          <w:tcPr>
            <w:tcW w:w="8930" w:type="dxa"/>
            <w:gridSpan w:val="2"/>
          </w:tcPr>
          <w:p w:rsidR="00A93D55" w:rsidRPr="004B7EEE" w:rsidRDefault="00A93D55" w:rsidP="009F6B27">
            <w:pPr>
              <w:jc w:val="both"/>
              <w:rPr>
                <w:rFonts w:ascii="Arial" w:hAnsi="Arial" w:cs="Arial"/>
              </w:rPr>
            </w:pPr>
            <w:r>
              <w:rPr>
                <w:rFonts w:ascii="Arial" w:hAnsi="Arial" w:cs="Arial"/>
              </w:rPr>
              <w:t>The Complaints Panel</w:t>
            </w:r>
            <w:r w:rsidRPr="004B7EEE">
              <w:rPr>
                <w:rFonts w:ascii="Arial" w:hAnsi="Arial" w:cs="Arial"/>
              </w:rPr>
              <w:t xml:space="preserve"> is responsible for hearing and resolving complaints at a formal stage, which have not been dealt with to the satisfaction of the complainant at the earlier, and informal, stages of the adopted school’s complaints policy. It will only be able to hear complaints that are within the remit of the governing body.</w:t>
            </w:r>
          </w:p>
          <w:p w:rsidR="00A93D55" w:rsidRPr="004B7EEE" w:rsidRDefault="00A93D55" w:rsidP="009F6B27">
            <w:pPr>
              <w:jc w:val="both"/>
              <w:rPr>
                <w:rFonts w:ascii="Arial" w:hAnsi="Arial" w:cs="Arial"/>
              </w:rPr>
            </w:pPr>
          </w:p>
          <w:p w:rsidR="00A93D55" w:rsidRPr="004B7EEE" w:rsidRDefault="00A93D55" w:rsidP="009F6B27">
            <w:pPr>
              <w:jc w:val="both"/>
              <w:rPr>
                <w:rFonts w:ascii="Arial" w:hAnsi="Arial" w:cs="Arial"/>
              </w:rPr>
            </w:pPr>
            <w:r>
              <w:rPr>
                <w:rFonts w:ascii="Arial" w:hAnsi="Arial" w:cs="Arial"/>
              </w:rPr>
              <w:t>The Complaints Panel</w:t>
            </w:r>
            <w:r w:rsidRPr="004B7EEE">
              <w:rPr>
                <w:rFonts w:ascii="Arial" w:hAnsi="Arial" w:cs="Arial"/>
              </w:rPr>
              <w:t xml:space="preserve"> are</w:t>
            </w:r>
            <w:r>
              <w:rPr>
                <w:rFonts w:ascii="Arial" w:hAnsi="Arial" w:cs="Arial"/>
              </w:rPr>
              <w:t xml:space="preserve"> specifically responsible for</w:t>
            </w:r>
            <w:r w:rsidRPr="004B7EEE">
              <w:rPr>
                <w:rFonts w:ascii="Arial" w:hAnsi="Arial" w:cs="Arial"/>
              </w:rPr>
              <w:t>:</w:t>
            </w:r>
          </w:p>
          <w:p w:rsidR="00A93D55" w:rsidRPr="004B7EEE" w:rsidRDefault="00A93D55" w:rsidP="009F6B27">
            <w:pPr>
              <w:jc w:val="both"/>
              <w:rPr>
                <w:rFonts w:ascii="Arial" w:hAnsi="Arial" w:cs="Arial"/>
              </w:rPr>
            </w:pPr>
          </w:p>
          <w:p w:rsidR="00A93D55" w:rsidRPr="004B7EEE" w:rsidRDefault="00A93D55" w:rsidP="00A93D55">
            <w:pPr>
              <w:numPr>
                <w:ilvl w:val="0"/>
                <w:numId w:val="2"/>
              </w:numPr>
              <w:jc w:val="both"/>
              <w:rPr>
                <w:rFonts w:ascii="Arial" w:hAnsi="Arial" w:cs="Arial"/>
              </w:rPr>
            </w:pPr>
            <w:r w:rsidRPr="004B7EEE">
              <w:rPr>
                <w:rFonts w:ascii="Arial" w:hAnsi="Arial" w:cs="Arial"/>
              </w:rPr>
              <w:t>To make sure the procedures as outlined in the school’s complaints policy are followed.</w:t>
            </w:r>
          </w:p>
          <w:p w:rsidR="00A93D55" w:rsidRPr="004B7EEE" w:rsidRDefault="00A93D55" w:rsidP="00A93D55">
            <w:pPr>
              <w:numPr>
                <w:ilvl w:val="0"/>
                <w:numId w:val="2"/>
              </w:numPr>
              <w:jc w:val="both"/>
              <w:rPr>
                <w:rFonts w:ascii="Arial" w:hAnsi="Arial" w:cs="Arial"/>
              </w:rPr>
            </w:pPr>
            <w:r w:rsidRPr="004B7EEE">
              <w:rPr>
                <w:rFonts w:ascii="Arial" w:hAnsi="Arial" w:cs="Arial"/>
              </w:rPr>
              <w:t>To make sure the Clerk to the Complaints Panel arranges for a hearing to take place at the earliest opportunity and within the timescales detailed in the school’s complaints policy.</w:t>
            </w:r>
          </w:p>
          <w:p w:rsidR="00A93D55" w:rsidRPr="004B7EEE" w:rsidRDefault="00A93D55" w:rsidP="00A93D55">
            <w:pPr>
              <w:numPr>
                <w:ilvl w:val="0"/>
                <w:numId w:val="2"/>
              </w:numPr>
              <w:jc w:val="both"/>
              <w:rPr>
                <w:rFonts w:ascii="Arial" w:hAnsi="Arial" w:cs="Arial"/>
              </w:rPr>
            </w:pPr>
            <w:r w:rsidRPr="004B7EEE">
              <w:rPr>
                <w:rFonts w:ascii="Arial" w:hAnsi="Arial" w:cs="Arial"/>
              </w:rPr>
              <w:t xml:space="preserve">To make sure </w:t>
            </w:r>
            <w:proofErr w:type="gramStart"/>
            <w:r w:rsidRPr="004B7EEE">
              <w:rPr>
                <w:rFonts w:ascii="Arial" w:hAnsi="Arial" w:cs="Arial"/>
              </w:rPr>
              <w:t>the that</w:t>
            </w:r>
            <w:proofErr w:type="gramEnd"/>
            <w:r w:rsidRPr="004B7EEE">
              <w:rPr>
                <w:rFonts w:ascii="Arial" w:hAnsi="Arial" w:cs="Arial"/>
              </w:rPr>
              <w:t xml:space="preserve"> any hearings are administered justly, without prejudice, and in accordance with the principles of natural justice and in accordance with the school’s complaints policy.</w:t>
            </w:r>
          </w:p>
          <w:p w:rsidR="00A93D55" w:rsidRPr="004B7EEE" w:rsidRDefault="00A93D55" w:rsidP="00A93D55">
            <w:pPr>
              <w:numPr>
                <w:ilvl w:val="0"/>
                <w:numId w:val="2"/>
              </w:numPr>
              <w:jc w:val="both"/>
              <w:rPr>
                <w:rFonts w:ascii="Arial" w:hAnsi="Arial" w:cs="Arial"/>
              </w:rPr>
            </w:pPr>
            <w:r w:rsidRPr="004B7EEE">
              <w:rPr>
                <w:rFonts w:ascii="Arial" w:hAnsi="Arial" w:cs="Arial"/>
              </w:rPr>
              <w:t>To formally hear the case for the complaint against the school, and the case, in response, that is put forward by the school, in accordance with the school’s complaints policy.</w:t>
            </w:r>
          </w:p>
          <w:p w:rsidR="00A93D55" w:rsidRPr="004B7EEE" w:rsidRDefault="00A93D55" w:rsidP="00A93D55">
            <w:pPr>
              <w:numPr>
                <w:ilvl w:val="0"/>
                <w:numId w:val="2"/>
              </w:numPr>
              <w:jc w:val="both"/>
              <w:rPr>
                <w:rFonts w:ascii="Arial" w:hAnsi="Arial" w:cs="Arial"/>
              </w:rPr>
            </w:pPr>
            <w:r w:rsidRPr="004B7EEE">
              <w:rPr>
                <w:rFonts w:ascii="Arial" w:hAnsi="Arial" w:cs="Arial"/>
              </w:rPr>
              <w:t>To decide whether to uphold, or dismiss, the complaint.</w:t>
            </w:r>
          </w:p>
          <w:p w:rsidR="00A93D55" w:rsidRPr="00F26E75" w:rsidRDefault="00A93D55" w:rsidP="009F6B27">
            <w:pPr>
              <w:numPr>
                <w:ilvl w:val="0"/>
                <w:numId w:val="2"/>
              </w:numPr>
              <w:jc w:val="both"/>
              <w:rPr>
                <w:rFonts w:ascii="Arial" w:hAnsi="Arial" w:cs="Arial"/>
              </w:rPr>
            </w:pPr>
            <w:r w:rsidRPr="00F26E75">
              <w:rPr>
                <w:rFonts w:ascii="Arial" w:hAnsi="Arial" w:cs="Arial"/>
              </w:rPr>
              <w:t>To convey the decision to all parties concerned in the timescales as detailed in the school’s complaints policy.</w:t>
            </w:r>
          </w:p>
          <w:p w:rsidR="00A93D55" w:rsidRPr="004B7EEE" w:rsidRDefault="00A93D55" w:rsidP="00A93D55">
            <w:pPr>
              <w:numPr>
                <w:ilvl w:val="0"/>
                <w:numId w:val="2"/>
              </w:numPr>
              <w:jc w:val="both"/>
              <w:rPr>
                <w:rFonts w:ascii="Arial" w:hAnsi="Arial" w:cs="Arial"/>
              </w:rPr>
            </w:pPr>
            <w:r w:rsidRPr="004B7EEE">
              <w:rPr>
                <w:rFonts w:ascii="Arial" w:hAnsi="Arial" w:cs="Arial"/>
              </w:rPr>
              <w:t xml:space="preserve">To instruct, or to make the appropriate recommendations, if any, to the governing body, at the earliest opportunity (the next full governing body </w:t>
            </w:r>
            <w:r w:rsidRPr="004B7EEE">
              <w:rPr>
                <w:rFonts w:ascii="Arial" w:hAnsi="Arial" w:cs="Arial"/>
              </w:rPr>
              <w:lastRenderedPageBreak/>
              <w:t xml:space="preserve">meeting) following the </w:t>
            </w:r>
          </w:p>
          <w:p w:rsidR="00A93D55" w:rsidRPr="004B7EEE" w:rsidRDefault="00A93D55" w:rsidP="009F6B27">
            <w:pPr>
              <w:ind w:left="360"/>
              <w:jc w:val="both"/>
              <w:rPr>
                <w:rFonts w:ascii="Arial" w:hAnsi="Arial" w:cs="Arial"/>
              </w:rPr>
            </w:pPr>
            <w:proofErr w:type="gramStart"/>
            <w:r w:rsidRPr="004B7EEE">
              <w:rPr>
                <w:rFonts w:ascii="Arial" w:hAnsi="Arial" w:cs="Arial"/>
              </w:rPr>
              <w:t>hearing</w:t>
            </w:r>
            <w:proofErr w:type="gramEnd"/>
            <w:r w:rsidRPr="004B7EEE">
              <w:rPr>
                <w:rFonts w:ascii="Arial" w:hAnsi="Arial" w:cs="Arial"/>
              </w:rPr>
              <w:t xml:space="preserve">.  </w:t>
            </w:r>
          </w:p>
          <w:p w:rsidR="00A93D55" w:rsidRPr="004B7EEE" w:rsidRDefault="00A93D55" w:rsidP="00A93D55">
            <w:pPr>
              <w:numPr>
                <w:ilvl w:val="0"/>
                <w:numId w:val="2"/>
              </w:numPr>
              <w:jc w:val="both"/>
              <w:rPr>
                <w:rFonts w:ascii="Arial" w:hAnsi="Arial" w:cs="Arial"/>
              </w:rPr>
            </w:pPr>
            <w:r w:rsidRPr="004B7EEE">
              <w:rPr>
                <w:rFonts w:ascii="Arial" w:hAnsi="Arial" w:cs="Arial"/>
              </w:rPr>
              <w:t>To contribute to the school improvement plan where appropriate</w:t>
            </w:r>
          </w:p>
          <w:p w:rsidR="00A93D55" w:rsidRPr="004B7EEE" w:rsidRDefault="00A93D55" w:rsidP="009F6B27">
            <w:pPr>
              <w:rPr>
                <w:rFonts w:ascii="Arial" w:hAnsi="Arial" w:cs="Arial"/>
              </w:rPr>
            </w:pPr>
          </w:p>
        </w:tc>
      </w:tr>
      <w:tr w:rsidR="00A93D55" w:rsidRPr="004B7EEE" w:rsidTr="00A93D55">
        <w:tc>
          <w:tcPr>
            <w:tcW w:w="8930" w:type="dxa"/>
            <w:gridSpan w:val="2"/>
          </w:tcPr>
          <w:p w:rsidR="00A93D55" w:rsidRDefault="00A93D55" w:rsidP="009F6B27">
            <w:pPr>
              <w:rPr>
                <w:rFonts w:ascii="Arial" w:hAnsi="Arial" w:cs="Arial"/>
                <w:b/>
              </w:rPr>
            </w:pPr>
          </w:p>
          <w:p w:rsidR="00A93D55" w:rsidRPr="004B7EEE" w:rsidRDefault="00A93D55" w:rsidP="009F6B27">
            <w:pPr>
              <w:rPr>
                <w:rFonts w:ascii="Arial" w:hAnsi="Arial" w:cs="Arial"/>
              </w:rPr>
            </w:pPr>
            <w:r w:rsidRPr="00D15AFB">
              <w:rPr>
                <w:rFonts w:ascii="Arial" w:hAnsi="Arial" w:cs="Arial"/>
                <w:b/>
              </w:rPr>
              <w:t>Important documents that each member of this committee should have</w:t>
            </w:r>
            <w:r w:rsidRPr="004B7EEE">
              <w:rPr>
                <w:rFonts w:ascii="Arial" w:hAnsi="Arial" w:cs="Arial"/>
              </w:rPr>
              <w:t xml:space="preserve">: </w:t>
            </w:r>
          </w:p>
          <w:p w:rsidR="00A93D55" w:rsidRPr="004B7EEE" w:rsidRDefault="00A93D55" w:rsidP="00A93D55">
            <w:pPr>
              <w:numPr>
                <w:ilvl w:val="0"/>
                <w:numId w:val="7"/>
              </w:numPr>
              <w:rPr>
                <w:rFonts w:ascii="Arial" w:hAnsi="Arial" w:cs="Arial"/>
              </w:rPr>
            </w:pPr>
            <w:r w:rsidRPr="004B7EEE">
              <w:rPr>
                <w:rFonts w:ascii="Arial" w:hAnsi="Arial" w:cs="Arial"/>
              </w:rPr>
              <w:t>The school’s complaints policy</w:t>
            </w:r>
          </w:p>
          <w:p w:rsidR="00A93D55" w:rsidRDefault="00A93D55" w:rsidP="009F6B27">
            <w:pPr>
              <w:jc w:val="both"/>
              <w:rPr>
                <w:rFonts w:ascii="Arial" w:hAnsi="Arial" w:cs="Arial"/>
                <w:i/>
              </w:rPr>
            </w:pPr>
            <w:r w:rsidRPr="006801DE">
              <w:rPr>
                <w:rFonts w:ascii="Arial" w:hAnsi="Arial" w:cs="Arial"/>
                <w:i/>
              </w:rPr>
              <w:t>This list is not exhaustive.</w:t>
            </w:r>
          </w:p>
          <w:p w:rsidR="00A93D55" w:rsidRPr="004B7EEE" w:rsidRDefault="00A93D55" w:rsidP="009F6B27">
            <w:pPr>
              <w:jc w:val="both"/>
              <w:rPr>
                <w:rFonts w:ascii="Arial" w:hAnsi="Arial" w:cs="Arial"/>
              </w:rPr>
            </w:pPr>
          </w:p>
        </w:tc>
      </w:tr>
    </w:tbl>
    <w:p w:rsidR="006970A8" w:rsidRDefault="006970A8"/>
    <w:p w:rsidR="00A93D55" w:rsidRDefault="00A93D55"/>
    <w:p w:rsidR="00A93D55" w:rsidRPr="00A93D55" w:rsidRDefault="00A93D55" w:rsidP="00A93D55">
      <w:pPr>
        <w:pStyle w:val="Style"/>
        <w:spacing w:before="254" w:line="249" w:lineRule="exact"/>
        <w:ind w:left="331"/>
        <w:rPr>
          <w:rFonts w:ascii="Arial" w:hAnsi="Arial" w:cs="Arial"/>
        </w:rPr>
      </w:pPr>
      <w:r w:rsidRPr="00A93D55">
        <w:rPr>
          <w:rFonts w:ascii="Arial" w:hAnsi="Arial" w:cs="Arial"/>
        </w:rPr>
        <w:t>Adopted by the Governing Body of St Andrew’s Methodist Primary School</w:t>
      </w:r>
    </w:p>
    <w:p w:rsidR="00A93D55" w:rsidRPr="00A93D55" w:rsidRDefault="00A93D55" w:rsidP="00A93D55">
      <w:pPr>
        <w:pStyle w:val="Style"/>
        <w:spacing w:before="254" w:line="249" w:lineRule="exact"/>
        <w:ind w:left="331"/>
        <w:rPr>
          <w:rFonts w:ascii="Arial" w:hAnsi="Arial" w:cs="Arial"/>
        </w:rPr>
      </w:pPr>
    </w:p>
    <w:p w:rsidR="000C6CD9" w:rsidRDefault="000C6CD9" w:rsidP="000C6CD9">
      <w:pPr>
        <w:pStyle w:val="Style"/>
        <w:spacing w:before="254" w:line="249" w:lineRule="exact"/>
        <w:ind w:left="331"/>
      </w:pPr>
      <w:r>
        <w:t xml:space="preserve">Approved: M </w:t>
      </w:r>
      <w:proofErr w:type="gramStart"/>
      <w:r>
        <w:t>Wilson  (</w:t>
      </w:r>
      <w:proofErr w:type="gramEnd"/>
      <w:r>
        <w:t>Chair of Governors) Date: 26 September 2016</w:t>
      </w:r>
    </w:p>
    <w:p w:rsidR="00A93D55" w:rsidRPr="00A93D55" w:rsidRDefault="00A93D55" w:rsidP="00A93D55">
      <w:pPr>
        <w:pStyle w:val="Style"/>
        <w:spacing w:before="254" w:line="249" w:lineRule="exact"/>
        <w:ind w:left="331"/>
        <w:rPr>
          <w:rFonts w:ascii="Arial" w:hAnsi="Arial" w:cs="Arial"/>
        </w:rPr>
      </w:pPr>
      <w:bookmarkStart w:id="0" w:name="_GoBack"/>
      <w:bookmarkEnd w:id="0"/>
    </w:p>
    <w:sectPr w:rsidR="00A93D55" w:rsidRPr="00A93D55" w:rsidSect="006970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01B2D"/>
    <w:multiLevelType w:val="hybridMultilevel"/>
    <w:tmpl w:val="22F0DE7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59A4177"/>
    <w:multiLevelType w:val="hybridMultilevel"/>
    <w:tmpl w:val="F44A4CFA"/>
    <w:lvl w:ilvl="0" w:tplc="08090001">
      <w:start w:val="1"/>
      <w:numFmt w:val="bullet"/>
      <w:lvlText w:val=""/>
      <w:lvlJc w:val="left"/>
      <w:pPr>
        <w:tabs>
          <w:tab w:val="num" w:pos="360"/>
        </w:tabs>
        <w:ind w:left="360" w:hanging="360"/>
      </w:pPr>
      <w:rPr>
        <w:rFonts w:ascii="Symbol" w:hAnsi="Symbol" w:hint="default"/>
      </w:rPr>
    </w:lvl>
    <w:lvl w:ilvl="1" w:tplc="F38AA120">
      <w:start w:val="6"/>
      <w:numFmt w:val="bullet"/>
      <w:lvlText w:val="-"/>
      <w:lvlJc w:val="left"/>
      <w:pPr>
        <w:tabs>
          <w:tab w:val="num" w:pos="1080"/>
        </w:tabs>
        <w:ind w:left="1080" w:hanging="360"/>
      </w:pPr>
      <w:rPr>
        <w:rFonts w:ascii="Arial" w:eastAsia="Times New Roman" w:hAnsi="Arial" w:cs="Arial"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2606676A"/>
    <w:multiLevelType w:val="hybridMultilevel"/>
    <w:tmpl w:val="20E68B7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CEA4F04"/>
    <w:multiLevelType w:val="hybridMultilevel"/>
    <w:tmpl w:val="9C3415B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A6352C6"/>
    <w:multiLevelType w:val="hybridMultilevel"/>
    <w:tmpl w:val="9E629B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668C68AE"/>
    <w:multiLevelType w:val="hybridMultilevel"/>
    <w:tmpl w:val="568CB2F4"/>
    <w:lvl w:ilvl="0" w:tplc="08090001">
      <w:start w:val="1"/>
      <w:numFmt w:val="bullet"/>
      <w:lvlText w:val=""/>
      <w:lvlJc w:val="left"/>
      <w:pPr>
        <w:tabs>
          <w:tab w:val="num" w:pos="360"/>
        </w:tabs>
        <w:ind w:left="360" w:hanging="360"/>
      </w:pPr>
      <w:rPr>
        <w:rFonts w:ascii="Symbol" w:hAnsi="Symbol" w:hint="default"/>
      </w:rPr>
    </w:lvl>
    <w:lvl w:ilvl="1" w:tplc="84C63D0C">
      <w:start w:val="1"/>
      <w:numFmt w:val="decimal"/>
      <w:lvlText w:val="%2."/>
      <w:lvlJc w:val="left"/>
      <w:pPr>
        <w:tabs>
          <w:tab w:val="num" w:pos="1080"/>
        </w:tabs>
        <w:ind w:left="1080" w:hanging="360"/>
      </w:pPr>
      <w:rPr>
        <w:rFonts w:ascii="Arial" w:hAnsi="Arial" w:cs="Times New Roman" w:hint="default"/>
        <w:color w:val="auto"/>
        <w:sz w:val="24"/>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66EF3449"/>
    <w:multiLevelType w:val="hybridMultilevel"/>
    <w:tmpl w:val="F4D0718A"/>
    <w:lvl w:ilvl="0" w:tplc="08090001">
      <w:start w:val="1"/>
      <w:numFmt w:val="bullet"/>
      <w:lvlText w:val=""/>
      <w:lvlJc w:val="left"/>
      <w:pPr>
        <w:tabs>
          <w:tab w:val="num" w:pos="360"/>
        </w:tabs>
        <w:ind w:left="360" w:hanging="360"/>
      </w:pPr>
      <w:rPr>
        <w:rFonts w:ascii="Symbol" w:hAnsi="Symbol" w:hint="default"/>
      </w:rPr>
    </w:lvl>
    <w:lvl w:ilvl="1" w:tplc="F402AD3A">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765866D2"/>
    <w:multiLevelType w:val="hybridMultilevel"/>
    <w:tmpl w:val="40460C48"/>
    <w:lvl w:ilvl="0" w:tplc="F402AD3A">
      <w:start w:val="1"/>
      <w:numFmt w:val="bullet"/>
      <w:lvlText w:val=""/>
      <w:lvlJc w:val="left"/>
      <w:pPr>
        <w:tabs>
          <w:tab w:val="num" w:pos="360"/>
        </w:tabs>
        <w:ind w:left="360" w:hanging="360"/>
      </w:pPr>
      <w:rPr>
        <w:rFonts w:ascii="Symbol" w:hAnsi="Symbol" w:hint="default"/>
        <w:color w:val="auto"/>
      </w:rPr>
    </w:lvl>
    <w:lvl w:ilvl="1" w:tplc="0809000F">
      <w:start w:val="1"/>
      <w:numFmt w:val="decimal"/>
      <w:lvlText w:val="%2."/>
      <w:lvlJc w:val="left"/>
      <w:pPr>
        <w:tabs>
          <w:tab w:val="num" w:pos="-2520"/>
        </w:tabs>
        <w:ind w:left="-2520" w:hanging="360"/>
      </w:pPr>
      <w:rPr>
        <w:rFonts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1080"/>
        </w:tabs>
        <w:ind w:left="-1080" w:hanging="360"/>
      </w:pPr>
      <w:rPr>
        <w:rFonts w:ascii="Symbol" w:hAnsi="Symbol" w:hint="default"/>
      </w:rPr>
    </w:lvl>
    <w:lvl w:ilvl="4" w:tplc="08090003" w:tentative="1">
      <w:start w:val="1"/>
      <w:numFmt w:val="bullet"/>
      <w:lvlText w:val="o"/>
      <w:lvlJc w:val="left"/>
      <w:pPr>
        <w:tabs>
          <w:tab w:val="num" w:pos="-360"/>
        </w:tabs>
        <w:ind w:left="-360" w:hanging="360"/>
      </w:pPr>
      <w:rPr>
        <w:rFonts w:ascii="Courier New" w:hAnsi="Courier New" w:cs="Courier New" w:hint="default"/>
      </w:rPr>
    </w:lvl>
    <w:lvl w:ilvl="5" w:tplc="08090005" w:tentative="1">
      <w:start w:val="1"/>
      <w:numFmt w:val="bullet"/>
      <w:lvlText w:val=""/>
      <w:lvlJc w:val="left"/>
      <w:pPr>
        <w:tabs>
          <w:tab w:val="num" w:pos="360"/>
        </w:tabs>
        <w:ind w:left="360" w:hanging="360"/>
      </w:pPr>
      <w:rPr>
        <w:rFonts w:ascii="Wingdings" w:hAnsi="Wingdings" w:hint="default"/>
      </w:rPr>
    </w:lvl>
    <w:lvl w:ilvl="6" w:tplc="08090001" w:tentative="1">
      <w:start w:val="1"/>
      <w:numFmt w:val="bullet"/>
      <w:lvlText w:val=""/>
      <w:lvlJc w:val="left"/>
      <w:pPr>
        <w:tabs>
          <w:tab w:val="num" w:pos="1080"/>
        </w:tabs>
        <w:ind w:left="1080" w:hanging="360"/>
      </w:pPr>
      <w:rPr>
        <w:rFonts w:ascii="Symbol" w:hAnsi="Symbol" w:hint="default"/>
      </w:rPr>
    </w:lvl>
    <w:lvl w:ilvl="7" w:tplc="08090003" w:tentative="1">
      <w:start w:val="1"/>
      <w:numFmt w:val="bullet"/>
      <w:lvlText w:val="o"/>
      <w:lvlJc w:val="left"/>
      <w:pPr>
        <w:tabs>
          <w:tab w:val="num" w:pos="1800"/>
        </w:tabs>
        <w:ind w:left="1800" w:hanging="360"/>
      </w:pPr>
      <w:rPr>
        <w:rFonts w:ascii="Courier New" w:hAnsi="Courier New" w:cs="Courier New" w:hint="default"/>
      </w:rPr>
    </w:lvl>
    <w:lvl w:ilvl="8" w:tplc="08090005" w:tentative="1">
      <w:start w:val="1"/>
      <w:numFmt w:val="bullet"/>
      <w:lvlText w:val=""/>
      <w:lvlJc w:val="left"/>
      <w:pPr>
        <w:tabs>
          <w:tab w:val="num" w:pos="2520"/>
        </w:tabs>
        <w:ind w:left="2520" w:hanging="360"/>
      </w:pPr>
      <w:rPr>
        <w:rFonts w:ascii="Wingdings" w:hAnsi="Wingdings" w:hint="default"/>
      </w:rPr>
    </w:lvl>
  </w:abstractNum>
  <w:num w:numId="1">
    <w:abstractNumId w:val="1"/>
  </w:num>
  <w:num w:numId="2">
    <w:abstractNumId w:val="5"/>
  </w:num>
  <w:num w:numId="3">
    <w:abstractNumId w:val="7"/>
  </w:num>
  <w:num w:numId="4">
    <w:abstractNumId w:val="3"/>
  </w:num>
  <w:num w:numId="5">
    <w:abstractNumId w:val="6"/>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A93D55"/>
    <w:rsid w:val="000C6CD9"/>
    <w:rsid w:val="004214EC"/>
    <w:rsid w:val="00556728"/>
    <w:rsid w:val="005F1930"/>
    <w:rsid w:val="006970A8"/>
    <w:rsid w:val="00745C3C"/>
    <w:rsid w:val="00773D07"/>
    <w:rsid w:val="00803834"/>
    <w:rsid w:val="00A93D55"/>
    <w:rsid w:val="00BD0FC9"/>
    <w:rsid w:val="00E1692E"/>
    <w:rsid w:val="00F26E75"/>
    <w:rsid w:val="00F36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C9474A-33A2-4A53-8C0A-67B0B062C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D55"/>
    <w:pPr>
      <w:spacing w:after="0" w:line="240" w:lineRule="auto"/>
    </w:pPr>
    <w:rPr>
      <w:rFonts w:ascii="Times New Roman" w:eastAsia="Times New Roman" w:hAnsi="Times New Roman" w:cs="Times New Roman"/>
      <w:sz w:val="24"/>
      <w:szCs w:val="24"/>
    </w:rPr>
  </w:style>
  <w:style w:type="paragraph" w:styleId="Heading1">
    <w:name w:val="heading 1"/>
    <w:aliases w:val="Numbered - 1"/>
    <w:basedOn w:val="Normal"/>
    <w:next w:val="Normal"/>
    <w:link w:val="Heading1Char"/>
    <w:qFormat/>
    <w:rsid w:val="00A93D55"/>
    <w:pPr>
      <w:keepNext/>
      <w:keepLines/>
      <w:widowControl w:val="0"/>
      <w:overflowPunct w:val="0"/>
      <w:autoSpaceDE w:val="0"/>
      <w:autoSpaceDN w:val="0"/>
      <w:adjustRightInd w:val="0"/>
      <w:spacing w:before="240" w:after="240"/>
      <w:outlineLvl w:val="0"/>
    </w:pPr>
    <w:rPr>
      <w:rFonts w:ascii="Arial" w:hAnsi="Arial"/>
      <w:b/>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rsid w:val="00A93D55"/>
    <w:rPr>
      <w:rFonts w:ascii="Arial" w:eastAsia="Times New Roman" w:hAnsi="Arial" w:cs="Times New Roman"/>
      <w:b/>
      <w:kern w:val="28"/>
      <w:sz w:val="24"/>
      <w:szCs w:val="20"/>
    </w:rPr>
  </w:style>
  <w:style w:type="paragraph" w:styleId="BodyText">
    <w:name w:val="Body Text"/>
    <w:basedOn w:val="Normal"/>
    <w:link w:val="BodyTextChar"/>
    <w:rsid w:val="00A93D55"/>
    <w:pPr>
      <w:widowControl w:val="0"/>
      <w:overflowPunct w:val="0"/>
      <w:autoSpaceDE w:val="0"/>
      <w:autoSpaceDN w:val="0"/>
      <w:adjustRightInd w:val="0"/>
    </w:pPr>
    <w:rPr>
      <w:rFonts w:ascii="Arial" w:hAnsi="Arial"/>
      <w:szCs w:val="20"/>
    </w:rPr>
  </w:style>
  <w:style w:type="character" w:customStyle="1" w:styleId="BodyTextChar">
    <w:name w:val="Body Text Char"/>
    <w:basedOn w:val="DefaultParagraphFont"/>
    <w:link w:val="BodyText"/>
    <w:rsid w:val="00A93D55"/>
    <w:rPr>
      <w:rFonts w:ascii="Arial" w:eastAsia="Times New Roman" w:hAnsi="Arial" w:cs="Times New Roman"/>
      <w:sz w:val="24"/>
      <w:szCs w:val="20"/>
    </w:rPr>
  </w:style>
  <w:style w:type="table" w:styleId="TableGrid">
    <w:name w:val="Table Grid"/>
    <w:basedOn w:val="TableNormal"/>
    <w:rsid w:val="00A93D55"/>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
    <w:name w:val="Style"/>
    <w:uiPriority w:val="99"/>
    <w:rsid w:val="00A93D55"/>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12DC6-FEE9-473C-BD56-6454B028E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shepley.j</dc:creator>
  <cp:lastModifiedBy>Mrs J. Shepley</cp:lastModifiedBy>
  <cp:revision>5</cp:revision>
  <dcterms:created xsi:type="dcterms:W3CDTF">2014-10-09T14:57:00Z</dcterms:created>
  <dcterms:modified xsi:type="dcterms:W3CDTF">2016-10-14T08:41:00Z</dcterms:modified>
</cp:coreProperties>
</file>