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8"/>
        <w:tblW w:w="10768" w:type="dxa"/>
        <w:tblLook w:val="04A0" w:firstRow="1" w:lastRow="0" w:firstColumn="1" w:lastColumn="0" w:noHBand="0" w:noVBand="1"/>
      </w:tblPr>
      <w:tblGrid>
        <w:gridCol w:w="2405"/>
        <w:gridCol w:w="8363"/>
      </w:tblGrid>
      <w:tr w:rsidR="00FF46A9" w:rsidRPr="007A16CB" w14:paraId="086F4CBC" w14:textId="77777777" w:rsidTr="00FF46A9">
        <w:trPr>
          <w:trHeight w:val="409"/>
        </w:trPr>
        <w:tc>
          <w:tcPr>
            <w:tcW w:w="2405" w:type="dxa"/>
          </w:tcPr>
          <w:p w14:paraId="35876FD9"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Name of school:</w:t>
            </w:r>
          </w:p>
        </w:tc>
        <w:tc>
          <w:tcPr>
            <w:tcW w:w="8363" w:type="dxa"/>
          </w:tcPr>
          <w:p w14:paraId="27DA9ABF" w14:textId="1F34564A" w:rsidR="00FF46A9" w:rsidRPr="007A16CB" w:rsidRDefault="004D26D5" w:rsidP="00FF46A9">
            <w:pPr>
              <w:spacing w:after="240"/>
              <w:jc w:val="center"/>
              <w:rPr>
                <w:rFonts w:ascii="Arial" w:eastAsiaTheme="majorEastAsia" w:hAnsi="Arial" w:cs="Arial"/>
                <w:bCs/>
                <w:color w:val="000000" w:themeColor="text1"/>
                <w:sz w:val="24"/>
                <w:szCs w:val="20"/>
              </w:rPr>
            </w:pPr>
            <w:r>
              <w:rPr>
                <w:color w:val="000000"/>
                <w:sz w:val="27"/>
                <w:szCs w:val="27"/>
              </w:rPr>
              <w:t>St Andrews Methodist Primary School</w:t>
            </w:r>
          </w:p>
        </w:tc>
      </w:tr>
      <w:tr w:rsidR="00FF46A9" w:rsidRPr="007A16CB" w14:paraId="669A2134" w14:textId="77777777" w:rsidTr="00FF46A9">
        <w:tc>
          <w:tcPr>
            <w:tcW w:w="2405" w:type="dxa"/>
          </w:tcPr>
          <w:p w14:paraId="30DF7661"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Name of committee:</w:t>
            </w:r>
          </w:p>
        </w:tc>
        <w:tc>
          <w:tcPr>
            <w:tcW w:w="8363" w:type="dxa"/>
          </w:tcPr>
          <w:p w14:paraId="07CD35EB" w14:textId="77777777" w:rsidR="00FF46A9" w:rsidRPr="00014A50" w:rsidRDefault="00FF46A9" w:rsidP="00FF46A9">
            <w:pPr>
              <w:spacing w:after="240"/>
              <w:jc w:val="center"/>
              <w:rPr>
                <w:rFonts w:ascii="Calibri" w:eastAsiaTheme="majorEastAsia" w:hAnsi="Calibri" w:cstheme="majorBidi"/>
                <w:b/>
                <w:color w:val="000000" w:themeColor="text1"/>
                <w:sz w:val="24"/>
                <w:szCs w:val="20"/>
              </w:rPr>
            </w:pPr>
            <w:r w:rsidRPr="00014A50">
              <w:rPr>
                <w:rFonts w:ascii="Calibri" w:eastAsiaTheme="majorEastAsia" w:hAnsi="Calibri" w:cstheme="majorBidi"/>
                <w:b/>
                <w:color w:val="000000" w:themeColor="text1"/>
                <w:sz w:val="24"/>
                <w:szCs w:val="20"/>
              </w:rPr>
              <w:t xml:space="preserve">PUPIL DISCIPLINE </w:t>
            </w:r>
          </w:p>
        </w:tc>
      </w:tr>
      <w:tr w:rsidR="00FF46A9" w:rsidRPr="007A16CB" w14:paraId="44F8220C" w14:textId="77777777" w:rsidTr="00FF46A9">
        <w:trPr>
          <w:trHeight w:val="338"/>
        </w:trPr>
        <w:tc>
          <w:tcPr>
            <w:tcW w:w="2405" w:type="dxa"/>
            <w:tcBorders>
              <w:bottom w:val="single" w:sz="4" w:space="0" w:color="auto"/>
            </w:tcBorders>
          </w:tcPr>
          <w:p w14:paraId="41F8C7DE"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Date agreed:</w:t>
            </w:r>
          </w:p>
        </w:tc>
        <w:tc>
          <w:tcPr>
            <w:tcW w:w="8363" w:type="dxa"/>
            <w:tcBorders>
              <w:bottom w:val="single" w:sz="4" w:space="0" w:color="auto"/>
            </w:tcBorders>
          </w:tcPr>
          <w:p w14:paraId="001872C8" w14:textId="77777777" w:rsidR="00FF46A9" w:rsidRPr="007A16CB" w:rsidRDefault="00FF46A9" w:rsidP="00FF46A9">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2023-2024</w:t>
            </w:r>
          </w:p>
        </w:tc>
      </w:tr>
      <w:tr w:rsidR="00FF46A9" w:rsidRPr="007A16CB" w14:paraId="64C7331D" w14:textId="77777777" w:rsidTr="00FF46A9">
        <w:tc>
          <w:tcPr>
            <w:tcW w:w="2405" w:type="dxa"/>
            <w:tcBorders>
              <w:bottom w:val="single" w:sz="4" w:space="0" w:color="auto"/>
            </w:tcBorders>
          </w:tcPr>
          <w:p w14:paraId="7E3EF375"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Review date:</w:t>
            </w:r>
          </w:p>
        </w:tc>
        <w:tc>
          <w:tcPr>
            <w:tcW w:w="8363" w:type="dxa"/>
            <w:tcBorders>
              <w:bottom w:val="single" w:sz="4" w:space="0" w:color="auto"/>
            </w:tcBorders>
          </w:tcPr>
          <w:p w14:paraId="500ED9D2" w14:textId="77777777" w:rsidR="00FF46A9" w:rsidRPr="007A16CB" w:rsidRDefault="00FF46A9" w:rsidP="00FF46A9">
            <w:pPr>
              <w:spacing w:after="40"/>
              <w:rPr>
                <w:rFonts w:ascii="Calibri" w:eastAsiaTheme="majorEastAsia" w:hAnsi="Calibri" w:cstheme="majorBidi"/>
                <w:bCs/>
                <w:i/>
                <w:iCs/>
                <w:color w:val="000000" w:themeColor="text1"/>
                <w:sz w:val="24"/>
                <w:szCs w:val="20"/>
              </w:rPr>
            </w:pPr>
            <w:r w:rsidRPr="007A16CB">
              <w:rPr>
                <w:rFonts w:ascii="Calibri" w:eastAsiaTheme="majorEastAsia" w:hAnsi="Calibri" w:cstheme="majorBidi"/>
                <w:bCs/>
                <w:i/>
                <w:iCs/>
                <w:color w:val="000000" w:themeColor="text1"/>
                <w:sz w:val="24"/>
                <w:szCs w:val="20"/>
              </w:rPr>
              <w:t>Terms of reference must be reviewed by the full governing board annually</w:t>
            </w:r>
          </w:p>
        </w:tc>
      </w:tr>
    </w:tbl>
    <w:p w14:paraId="3DC9934F" w14:textId="1DD61687" w:rsidR="008A3D72" w:rsidRDefault="008A3D72"/>
    <w:tbl>
      <w:tblPr>
        <w:tblStyle w:val="TableGrid"/>
        <w:tblpPr w:leftFromText="180" w:rightFromText="180" w:vertAnchor="text" w:horzAnchor="margin" w:tblpY="-45"/>
        <w:tblW w:w="10768" w:type="dxa"/>
        <w:tblLook w:val="04A0" w:firstRow="1" w:lastRow="0" w:firstColumn="1" w:lastColumn="0" w:noHBand="0" w:noVBand="1"/>
      </w:tblPr>
      <w:tblGrid>
        <w:gridCol w:w="2405"/>
        <w:gridCol w:w="8363"/>
      </w:tblGrid>
      <w:tr w:rsidR="00FF46A9" w:rsidRPr="007A16CB" w14:paraId="36AAA0F7" w14:textId="77777777" w:rsidTr="00FF46A9">
        <w:trPr>
          <w:trHeight w:val="514"/>
        </w:trPr>
        <w:tc>
          <w:tcPr>
            <w:tcW w:w="2405" w:type="dxa"/>
            <w:tcBorders>
              <w:top w:val="single" w:sz="4" w:space="0" w:color="auto"/>
            </w:tcBorders>
          </w:tcPr>
          <w:p w14:paraId="4998522A" w14:textId="77777777" w:rsidR="00FF46A9" w:rsidRPr="00C94BEF" w:rsidRDefault="00FF46A9" w:rsidP="00FF46A9">
            <w:pPr>
              <w:rPr>
                <w:rFonts w:ascii="Arial" w:eastAsiaTheme="majorEastAsia" w:hAnsi="Arial" w:cs="Arial"/>
                <w:b/>
                <w:bCs/>
                <w:color w:val="054078"/>
              </w:rPr>
            </w:pPr>
            <w:bookmarkStart w:id="0" w:name="_Hlk139621128"/>
            <w:r w:rsidRPr="00C94BEF">
              <w:rPr>
                <w:rFonts w:ascii="Arial" w:eastAsiaTheme="majorEastAsia" w:hAnsi="Arial" w:cs="Arial"/>
                <w:b/>
                <w:bCs/>
                <w:color w:val="054078"/>
              </w:rPr>
              <w:t>Chair of committee:</w:t>
            </w:r>
          </w:p>
        </w:tc>
        <w:tc>
          <w:tcPr>
            <w:tcW w:w="8363" w:type="dxa"/>
            <w:tcBorders>
              <w:top w:val="single" w:sz="4" w:space="0" w:color="auto"/>
            </w:tcBorders>
          </w:tcPr>
          <w:p w14:paraId="73950340" w14:textId="77777777" w:rsidR="00FF46A9" w:rsidRPr="00D37119" w:rsidRDefault="00FF46A9" w:rsidP="00FF46A9">
            <w:pPr>
              <w:spacing w:after="240"/>
              <w:rPr>
                <w:rFonts w:eastAsiaTheme="majorEastAsia" w:cstheme="minorHAnsi"/>
                <w:bCs/>
                <w:i/>
                <w:iCs/>
                <w:color w:val="000000" w:themeColor="text1"/>
                <w:sz w:val="24"/>
                <w:szCs w:val="24"/>
              </w:rPr>
            </w:pPr>
            <w:r w:rsidRPr="00D37119">
              <w:rPr>
                <w:rFonts w:eastAsiaTheme="majorEastAsia" w:cstheme="minorHAnsi"/>
                <w:bCs/>
                <w:i/>
                <w:iCs/>
                <w:color w:val="000000" w:themeColor="text1"/>
                <w:sz w:val="24"/>
                <w:szCs w:val="24"/>
              </w:rPr>
              <w:t xml:space="preserve">Elected by the committee </w:t>
            </w:r>
          </w:p>
        </w:tc>
      </w:tr>
      <w:tr w:rsidR="00FF46A9" w:rsidRPr="007A16CB" w14:paraId="16074943" w14:textId="77777777" w:rsidTr="00FF46A9">
        <w:tc>
          <w:tcPr>
            <w:tcW w:w="2405" w:type="dxa"/>
          </w:tcPr>
          <w:p w14:paraId="4AEE012A"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Clerk:</w:t>
            </w:r>
          </w:p>
        </w:tc>
        <w:tc>
          <w:tcPr>
            <w:tcW w:w="8363" w:type="dxa"/>
          </w:tcPr>
          <w:p w14:paraId="27AF9581" w14:textId="77777777" w:rsidR="00FF46A9" w:rsidRPr="007A16CB" w:rsidRDefault="00FF46A9" w:rsidP="00FF46A9">
            <w:pPr>
              <w:spacing w:afterLines="40" w:after="96"/>
              <w:rPr>
                <w:rFonts w:eastAsiaTheme="majorEastAsia" w:cstheme="minorHAnsi"/>
                <w:bCs/>
                <w:i/>
                <w:iCs/>
                <w:color w:val="000000" w:themeColor="text1"/>
                <w:sz w:val="24"/>
                <w:szCs w:val="20"/>
              </w:rPr>
            </w:pPr>
            <w:r w:rsidRPr="00D71F87">
              <w:rPr>
                <w:rFonts w:eastAsiaTheme="majorEastAsia" w:cstheme="minorHAnsi"/>
                <w:bCs/>
                <w:i/>
                <w:iCs/>
                <w:color w:val="000000" w:themeColor="text1"/>
                <w:sz w:val="24"/>
                <w:szCs w:val="20"/>
              </w:rPr>
              <w:t xml:space="preserve">Arranged by the full governing board </w:t>
            </w:r>
          </w:p>
        </w:tc>
      </w:tr>
      <w:tr w:rsidR="00FF46A9" w:rsidRPr="007A16CB" w14:paraId="1F6465B2" w14:textId="77777777" w:rsidTr="00FF46A9">
        <w:tc>
          <w:tcPr>
            <w:tcW w:w="2405" w:type="dxa"/>
          </w:tcPr>
          <w:p w14:paraId="30924930"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Membership:</w:t>
            </w:r>
          </w:p>
        </w:tc>
        <w:tc>
          <w:tcPr>
            <w:tcW w:w="8363" w:type="dxa"/>
          </w:tcPr>
          <w:p w14:paraId="770E729A" w14:textId="77777777" w:rsidR="00FF46A9" w:rsidRPr="008A48BD" w:rsidRDefault="00FF46A9" w:rsidP="00FF46A9">
            <w:pPr>
              <w:rPr>
                <w:rFonts w:eastAsia="Times New Roman" w:cstheme="minorHAnsi"/>
                <w:i/>
                <w:iCs/>
                <w:lang w:eastAsia="en-GB"/>
              </w:rPr>
            </w:pPr>
            <w:r w:rsidRPr="008A48BD">
              <w:rPr>
                <w:rFonts w:eastAsia="Times New Roman" w:cstheme="minorHAnsi"/>
                <w:i/>
                <w:iCs/>
                <w:lang w:eastAsia="en-GB"/>
              </w:rPr>
              <w:t>Three members of the Governing Board with the exception of the Headteacher.</w:t>
            </w:r>
          </w:p>
          <w:p w14:paraId="004F78AF" w14:textId="77777777" w:rsidR="00FF46A9" w:rsidRPr="008A48BD" w:rsidRDefault="00FF46A9" w:rsidP="00FF46A9">
            <w:pPr>
              <w:rPr>
                <w:rFonts w:eastAsia="Times New Roman" w:cstheme="minorHAnsi"/>
                <w:i/>
                <w:iCs/>
                <w:lang w:eastAsia="en-GB"/>
              </w:rPr>
            </w:pPr>
            <w:r w:rsidRPr="008A48BD">
              <w:rPr>
                <w:rFonts w:eastAsia="Times New Roman" w:cstheme="minorHAnsi"/>
                <w:i/>
                <w:iCs/>
                <w:lang w:eastAsia="en-GB"/>
              </w:rPr>
              <w:t>The Clerk to the Governing Board will contact 3 members of the Governing Board by random selection.</w:t>
            </w:r>
          </w:p>
          <w:p w14:paraId="03D57312" w14:textId="77777777" w:rsidR="00FF46A9" w:rsidRPr="008A48BD" w:rsidRDefault="00FF46A9" w:rsidP="00FF46A9">
            <w:pPr>
              <w:rPr>
                <w:rFonts w:eastAsia="Times New Roman" w:cstheme="minorHAnsi"/>
                <w:i/>
                <w:iCs/>
                <w:lang w:eastAsia="en-GB"/>
              </w:rPr>
            </w:pPr>
            <w:r w:rsidRPr="008A48BD">
              <w:rPr>
                <w:rFonts w:eastAsia="Times New Roman" w:cstheme="minorHAnsi"/>
                <w:i/>
                <w:iCs/>
                <w:lang w:eastAsia="en-GB"/>
              </w:rPr>
              <w:t>If a governor has a connection with the pupil, or knowledge of the incident that led to the exclusion that could affect his or her ability to act impartially, he or she should step down.</w:t>
            </w:r>
          </w:p>
          <w:p w14:paraId="7CD0A8BB" w14:textId="77777777" w:rsidR="00FF46A9" w:rsidRDefault="00FF46A9" w:rsidP="00A33308">
            <w:pPr>
              <w:spacing w:afterLines="40" w:after="96"/>
              <w:rPr>
                <w:rFonts w:ascii="Arial" w:eastAsia="Times New Roman" w:hAnsi="Arial" w:cs="Arial"/>
                <w:lang w:eastAsia="en-GB"/>
              </w:rPr>
            </w:pPr>
            <w:r w:rsidRPr="008A48BD">
              <w:rPr>
                <w:rFonts w:eastAsia="Times New Roman" w:cstheme="minorHAnsi"/>
                <w:i/>
                <w:iCs/>
                <w:lang w:eastAsia="en-GB"/>
              </w:rPr>
              <w:t>The Governing Board agree to abide by all decisions made by the panel</w:t>
            </w:r>
            <w:r w:rsidRPr="008A48BD">
              <w:rPr>
                <w:rFonts w:ascii="Arial" w:eastAsia="Times New Roman" w:hAnsi="Arial" w:cs="Arial"/>
                <w:lang w:eastAsia="en-GB"/>
              </w:rPr>
              <w:t>.</w:t>
            </w:r>
          </w:p>
          <w:p w14:paraId="2EAC3470" w14:textId="527CEE37" w:rsidR="006239E2" w:rsidRPr="006239E2" w:rsidRDefault="006239E2" w:rsidP="006239E2">
            <w:pPr>
              <w:rPr>
                <w:rFonts w:eastAsia="Times New Roman" w:cstheme="minorHAnsi"/>
                <w:i/>
                <w:iCs/>
                <w:color w:val="000000"/>
                <w:sz w:val="24"/>
                <w:szCs w:val="24"/>
                <w:lang w:eastAsia="en-GB"/>
              </w:rPr>
            </w:pPr>
            <w:r w:rsidRPr="008C05BE">
              <w:rPr>
                <w:rFonts w:eastAsia="Times New Roman" w:cstheme="minorHAnsi"/>
                <w:i/>
                <w:iCs/>
                <w:color w:val="000000"/>
                <w:sz w:val="24"/>
                <w:szCs w:val="24"/>
                <w:lang w:eastAsia="en-GB"/>
              </w:rPr>
              <w:t xml:space="preserve">When necessary, the governing board will source governors on an ad hoc basis from Governor Services to sit on </w:t>
            </w:r>
            <w:r>
              <w:rPr>
                <w:rFonts w:eastAsia="Times New Roman" w:cstheme="minorHAnsi"/>
                <w:i/>
                <w:iCs/>
                <w:color w:val="000000"/>
                <w:sz w:val="24"/>
                <w:szCs w:val="24"/>
                <w:lang w:eastAsia="en-GB"/>
              </w:rPr>
              <w:t>Governor Disciplinary</w:t>
            </w:r>
            <w:r w:rsidRPr="008C05BE">
              <w:rPr>
                <w:rFonts w:eastAsia="Times New Roman" w:cstheme="minorHAnsi"/>
                <w:i/>
                <w:iCs/>
                <w:color w:val="000000"/>
                <w:sz w:val="24"/>
                <w:szCs w:val="24"/>
                <w:lang w:eastAsia="en-GB"/>
              </w:rPr>
              <w:t xml:space="preserve"> panels. Such governors will have the appropriate skills, experience and training to perform this duty  </w:t>
            </w:r>
          </w:p>
        </w:tc>
      </w:tr>
      <w:tr w:rsidR="00FF46A9" w:rsidRPr="007A16CB" w14:paraId="4D6E65BB" w14:textId="77777777" w:rsidTr="00FF46A9">
        <w:tc>
          <w:tcPr>
            <w:tcW w:w="2405" w:type="dxa"/>
          </w:tcPr>
          <w:p w14:paraId="699E2960"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Quorum:</w:t>
            </w:r>
          </w:p>
        </w:tc>
        <w:tc>
          <w:tcPr>
            <w:tcW w:w="8363" w:type="dxa"/>
          </w:tcPr>
          <w:p w14:paraId="73A649E9" w14:textId="77777777" w:rsidR="00FF46A9" w:rsidRPr="007A16CB" w:rsidRDefault="00FF46A9" w:rsidP="00FF46A9">
            <w:pPr>
              <w:spacing w:afterLines="40" w:after="96"/>
              <w:rPr>
                <w:rFonts w:eastAsiaTheme="minorEastAsia" w:cstheme="minorHAnsi"/>
                <w:i/>
                <w:iCs/>
                <w:color w:val="000000" w:themeColor="text1"/>
                <w:sz w:val="24"/>
                <w:szCs w:val="20"/>
              </w:rPr>
            </w:pPr>
            <w:r w:rsidRPr="00D71F87">
              <w:rPr>
                <w:rFonts w:eastAsiaTheme="minorEastAsia" w:cstheme="minorHAnsi"/>
                <w:i/>
                <w:iCs/>
                <w:color w:val="000000" w:themeColor="text1"/>
                <w:sz w:val="24"/>
                <w:szCs w:val="20"/>
              </w:rPr>
              <w:t xml:space="preserve">The quorum for the committee shall be a minimum of three governors </w:t>
            </w:r>
            <w:r w:rsidRPr="007A16CB">
              <w:rPr>
                <w:rFonts w:eastAsiaTheme="minorEastAsia" w:cstheme="minorHAnsi"/>
                <w:i/>
                <w:iCs/>
                <w:color w:val="000000" w:themeColor="text1"/>
                <w:sz w:val="24"/>
                <w:szCs w:val="20"/>
              </w:rPr>
              <w:t xml:space="preserve"> </w:t>
            </w:r>
          </w:p>
        </w:tc>
      </w:tr>
      <w:tr w:rsidR="00FF46A9" w:rsidRPr="007A16CB" w14:paraId="3F53A777" w14:textId="77777777" w:rsidTr="00FF46A9">
        <w:tc>
          <w:tcPr>
            <w:tcW w:w="2405" w:type="dxa"/>
          </w:tcPr>
          <w:p w14:paraId="1F419AF7"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Meetings:</w:t>
            </w:r>
          </w:p>
        </w:tc>
        <w:tc>
          <w:tcPr>
            <w:tcW w:w="8363" w:type="dxa"/>
          </w:tcPr>
          <w:p w14:paraId="32E2BC04" w14:textId="77777777" w:rsidR="00FF46A9" w:rsidRPr="007A16CB" w:rsidRDefault="00FF46A9" w:rsidP="00FF46A9">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As necessary</w:t>
            </w:r>
            <w:r w:rsidRPr="007A16CB">
              <w:rPr>
                <w:rFonts w:eastAsiaTheme="minorEastAsia" w:cstheme="minorHAnsi"/>
                <w:i/>
                <w:iCs/>
                <w:color w:val="000000" w:themeColor="text1"/>
                <w:sz w:val="24"/>
                <w:szCs w:val="20"/>
              </w:rPr>
              <w:t xml:space="preserve"> </w:t>
            </w:r>
          </w:p>
        </w:tc>
      </w:tr>
      <w:tr w:rsidR="00FF46A9" w:rsidRPr="007A16CB" w14:paraId="1647EF97" w14:textId="77777777" w:rsidTr="00FF46A9">
        <w:tc>
          <w:tcPr>
            <w:tcW w:w="2405" w:type="dxa"/>
          </w:tcPr>
          <w:p w14:paraId="074C5B0C"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Minutes:</w:t>
            </w:r>
          </w:p>
        </w:tc>
        <w:tc>
          <w:tcPr>
            <w:tcW w:w="8363" w:type="dxa"/>
          </w:tcPr>
          <w:p w14:paraId="174D9488" w14:textId="77777777" w:rsidR="00FF46A9" w:rsidRPr="00D71F87" w:rsidRDefault="00FF46A9" w:rsidP="00FF46A9">
            <w:pPr>
              <w:spacing w:afterLines="40" w:after="96"/>
              <w:rPr>
                <w:rFonts w:eastAsiaTheme="minorEastAsia" w:cstheme="minorHAnsi"/>
                <w:i/>
                <w:iCs/>
                <w:sz w:val="24"/>
                <w:szCs w:val="20"/>
              </w:rPr>
            </w:pPr>
            <w:r w:rsidRPr="00D71F87">
              <w:rPr>
                <w:rFonts w:eastAsiaTheme="minorEastAsia" w:cstheme="minorHAnsi"/>
                <w:i/>
                <w:iCs/>
                <w:color w:val="000000" w:themeColor="text1"/>
                <w:sz w:val="24"/>
                <w:szCs w:val="20"/>
              </w:rPr>
              <w:t xml:space="preserve">The minutes will be approved </w:t>
            </w:r>
            <w:r w:rsidRPr="0092136A">
              <w:rPr>
                <w:rFonts w:eastAsiaTheme="minorEastAsia" w:cstheme="minorHAnsi"/>
                <w:i/>
                <w:iCs/>
                <w:sz w:val="24"/>
                <w:szCs w:val="20"/>
              </w:rPr>
              <w:t xml:space="preserve">by the committee chair </w:t>
            </w:r>
          </w:p>
        </w:tc>
      </w:tr>
      <w:bookmarkEnd w:id="0"/>
    </w:tbl>
    <w:p w14:paraId="5DE10D18" w14:textId="77777777" w:rsidR="004052CA" w:rsidRPr="004052CA" w:rsidRDefault="004052CA" w:rsidP="004052CA"/>
    <w:p w14:paraId="6A062F3F" w14:textId="6233C197" w:rsidR="00702B70" w:rsidRPr="003C4E78" w:rsidRDefault="00316096" w:rsidP="001E7CB6">
      <w:pPr>
        <w:pStyle w:val="ListParagraph"/>
        <w:numPr>
          <w:ilvl w:val="0"/>
          <w:numId w:val="4"/>
        </w:numPr>
        <w:spacing w:after="0" w:line="360" w:lineRule="auto"/>
        <w:rPr>
          <w:rFonts w:eastAsia="Times New Roman" w:cstheme="minorHAnsi"/>
          <w:kern w:val="0"/>
          <w:sz w:val="24"/>
          <w:szCs w:val="24"/>
          <w:lang w:eastAsia="en-GB"/>
          <w14:ligatures w14:val="none"/>
        </w:rPr>
      </w:pPr>
      <w:r w:rsidRPr="003C4E78">
        <w:rPr>
          <w:rFonts w:eastAsia="Times New Roman" w:cstheme="minorHAnsi"/>
          <w:kern w:val="0"/>
          <w:sz w:val="24"/>
          <w:szCs w:val="24"/>
          <w:lang w:eastAsia="en-GB"/>
          <w14:ligatures w14:val="none"/>
        </w:rPr>
        <w:t>To c</w:t>
      </w:r>
      <w:r w:rsidR="00CE015C" w:rsidRPr="003C4E78">
        <w:rPr>
          <w:rFonts w:eastAsia="Times New Roman" w:cstheme="minorHAnsi"/>
          <w:kern w:val="0"/>
          <w:sz w:val="24"/>
          <w:szCs w:val="24"/>
          <w:lang w:eastAsia="en-GB"/>
          <w14:ligatures w14:val="none"/>
        </w:rPr>
        <w:t xml:space="preserve">onsider and decide </w:t>
      </w:r>
      <w:r w:rsidR="007209CB" w:rsidRPr="003C4E78">
        <w:rPr>
          <w:rFonts w:eastAsia="Times New Roman" w:cstheme="minorHAnsi"/>
          <w:kern w:val="0"/>
          <w:sz w:val="24"/>
          <w:szCs w:val="24"/>
          <w:lang w:eastAsia="en-GB"/>
          <w14:ligatures w14:val="none"/>
        </w:rPr>
        <w:t>on the reinstatement of permanently excluded pupil</w:t>
      </w:r>
      <w:r w:rsidR="001948F2" w:rsidRPr="003C4E78">
        <w:rPr>
          <w:rFonts w:eastAsia="Times New Roman" w:cstheme="minorHAnsi"/>
          <w:kern w:val="0"/>
          <w:sz w:val="24"/>
          <w:szCs w:val="24"/>
          <w:lang w:eastAsia="en-GB"/>
          <w14:ligatures w14:val="none"/>
        </w:rPr>
        <w:t xml:space="preserve"> within 15 </w:t>
      </w:r>
      <w:r w:rsidR="005A4181">
        <w:rPr>
          <w:rFonts w:eastAsia="Times New Roman" w:cstheme="minorHAnsi"/>
          <w:kern w:val="0"/>
          <w:sz w:val="24"/>
          <w:szCs w:val="24"/>
          <w:lang w:eastAsia="en-GB"/>
          <w14:ligatures w14:val="none"/>
        </w:rPr>
        <w:t xml:space="preserve">school </w:t>
      </w:r>
      <w:r w:rsidR="001948F2" w:rsidRPr="003C4E78">
        <w:rPr>
          <w:rFonts w:eastAsia="Times New Roman" w:cstheme="minorHAnsi"/>
          <w:kern w:val="0"/>
          <w:sz w:val="24"/>
          <w:szCs w:val="24"/>
          <w:lang w:eastAsia="en-GB"/>
          <w14:ligatures w14:val="none"/>
        </w:rPr>
        <w:t>days of receiving notification</w:t>
      </w:r>
      <w:r w:rsidRPr="003C4E78">
        <w:rPr>
          <w:rFonts w:eastAsia="Times New Roman" w:cstheme="minorHAnsi"/>
          <w:kern w:val="0"/>
          <w:sz w:val="24"/>
          <w:szCs w:val="24"/>
          <w:lang w:eastAsia="en-GB"/>
          <w14:ligatures w14:val="none"/>
        </w:rPr>
        <w:t xml:space="preserve"> </w:t>
      </w:r>
    </w:p>
    <w:p w14:paraId="509BE801" w14:textId="34C18F93" w:rsidR="00316096" w:rsidRPr="003C4E78" w:rsidRDefault="00316096" w:rsidP="001E7CB6">
      <w:pPr>
        <w:pStyle w:val="ListParagraph"/>
        <w:numPr>
          <w:ilvl w:val="0"/>
          <w:numId w:val="4"/>
        </w:numPr>
        <w:spacing w:after="0" w:line="360" w:lineRule="auto"/>
        <w:rPr>
          <w:rFonts w:eastAsia="Times New Roman" w:cstheme="minorHAnsi"/>
          <w:kern w:val="0"/>
          <w:sz w:val="24"/>
          <w:szCs w:val="24"/>
          <w:lang w:eastAsia="en-GB"/>
          <w14:ligatures w14:val="none"/>
        </w:rPr>
      </w:pPr>
      <w:r w:rsidRPr="003C4E78">
        <w:rPr>
          <w:rFonts w:eastAsia="Times New Roman" w:cstheme="minorHAnsi"/>
          <w:kern w:val="0"/>
          <w:sz w:val="24"/>
          <w:szCs w:val="24"/>
          <w:lang w:eastAsia="en-GB"/>
          <w14:ligatures w14:val="none"/>
        </w:rPr>
        <w:t xml:space="preserve">To consider and decide on reinstatement of a suspension which would bring the pupil’s total number of school days </w:t>
      </w:r>
      <w:r w:rsidR="00AC3ECA" w:rsidRPr="003C4E78">
        <w:rPr>
          <w:rFonts w:eastAsia="Times New Roman" w:cstheme="minorHAnsi"/>
          <w:kern w:val="0"/>
          <w:sz w:val="24"/>
          <w:szCs w:val="24"/>
          <w:lang w:eastAsia="en-GB"/>
          <w14:ligatures w14:val="none"/>
        </w:rPr>
        <w:t>out of school to more than 15 in a term</w:t>
      </w:r>
    </w:p>
    <w:p w14:paraId="0A4F6AD7" w14:textId="269A04C0" w:rsidR="00702B70" w:rsidRPr="003C4E78" w:rsidRDefault="00702B70" w:rsidP="00515D92">
      <w:pPr>
        <w:pStyle w:val="ListParagraph"/>
        <w:numPr>
          <w:ilvl w:val="0"/>
          <w:numId w:val="4"/>
        </w:numPr>
        <w:spacing w:after="0" w:line="360" w:lineRule="auto"/>
        <w:rPr>
          <w:rFonts w:eastAsia="Times New Roman" w:cstheme="minorHAnsi"/>
          <w:kern w:val="0"/>
          <w:sz w:val="24"/>
          <w:szCs w:val="24"/>
          <w:lang w:eastAsia="en-GB"/>
          <w14:ligatures w14:val="none"/>
        </w:rPr>
      </w:pPr>
      <w:r w:rsidRPr="003C4E78">
        <w:rPr>
          <w:rFonts w:eastAsia="Times New Roman" w:cstheme="minorHAnsi"/>
          <w:kern w:val="0"/>
          <w:sz w:val="24"/>
          <w:szCs w:val="24"/>
          <w:lang w:eastAsia="en-GB"/>
          <w14:ligatures w14:val="none"/>
        </w:rPr>
        <w:t xml:space="preserve">To consider any representations from parents </w:t>
      </w:r>
      <w:r w:rsidR="003B3636" w:rsidRPr="003C4E78">
        <w:rPr>
          <w:rFonts w:eastAsia="Times New Roman" w:cstheme="minorHAnsi"/>
          <w:kern w:val="0"/>
          <w:sz w:val="24"/>
          <w:szCs w:val="24"/>
          <w:lang w:eastAsia="en-GB"/>
          <w14:ligatures w14:val="none"/>
        </w:rPr>
        <w:t xml:space="preserve">about a suspension or </w:t>
      </w:r>
      <w:r w:rsidR="00014A50" w:rsidRPr="003C4E78">
        <w:rPr>
          <w:rFonts w:eastAsia="Times New Roman" w:cstheme="minorHAnsi"/>
          <w:kern w:val="0"/>
          <w:sz w:val="24"/>
          <w:szCs w:val="24"/>
          <w:lang w:eastAsia="en-GB"/>
          <w14:ligatures w14:val="none"/>
        </w:rPr>
        <w:t>permanent exclusion</w:t>
      </w:r>
    </w:p>
    <w:p w14:paraId="783FD8C7" w14:textId="77777777" w:rsidR="00702B70" w:rsidRPr="003C4E78" w:rsidRDefault="00702B70" w:rsidP="00515D92">
      <w:pPr>
        <w:pStyle w:val="ListParagraph"/>
        <w:numPr>
          <w:ilvl w:val="0"/>
          <w:numId w:val="4"/>
        </w:numPr>
        <w:spacing w:after="0" w:line="360" w:lineRule="auto"/>
        <w:rPr>
          <w:rFonts w:eastAsia="Times New Roman" w:cstheme="minorHAnsi"/>
          <w:kern w:val="0"/>
          <w:sz w:val="24"/>
          <w:szCs w:val="24"/>
          <w:lang w:eastAsia="en-GB"/>
          <w14:ligatures w14:val="none"/>
        </w:rPr>
      </w:pPr>
      <w:r w:rsidRPr="003C4E78">
        <w:rPr>
          <w:rFonts w:eastAsia="Times New Roman" w:cstheme="minorHAnsi"/>
          <w:kern w:val="0"/>
          <w:sz w:val="24"/>
          <w:szCs w:val="24"/>
          <w:lang w:eastAsia="en-GB"/>
          <w14:ligatures w14:val="none"/>
        </w:rPr>
        <w:t>To consider any exclusion that would result in a pupil missing a public examination or national curriculum test.</w:t>
      </w:r>
    </w:p>
    <w:p w14:paraId="72DBF61A" w14:textId="225BA764" w:rsidR="00667656" w:rsidRPr="003C4E78" w:rsidRDefault="00667656" w:rsidP="00515D92">
      <w:pPr>
        <w:pStyle w:val="ListParagraph"/>
        <w:numPr>
          <w:ilvl w:val="0"/>
          <w:numId w:val="4"/>
        </w:numPr>
        <w:spacing w:after="0" w:line="360" w:lineRule="auto"/>
        <w:rPr>
          <w:rFonts w:eastAsia="Times New Roman" w:cstheme="minorHAnsi"/>
          <w:kern w:val="0"/>
          <w:sz w:val="24"/>
          <w:szCs w:val="24"/>
          <w:lang w:eastAsia="en-GB"/>
          <w14:ligatures w14:val="none"/>
        </w:rPr>
      </w:pPr>
      <w:r w:rsidRPr="003C4E78">
        <w:rPr>
          <w:rFonts w:eastAsia="Times New Roman" w:cstheme="minorHAnsi"/>
          <w:kern w:val="0"/>
          <w:sz w:val="24"/>
          <w:szCs w:val="24"/>
          <w:lang w:eastAsia="en-GB"/>
          <w14:ligatures w14:val="none"/>
        </w:rPr>
        <w:t xml:space="preserve">To consider if the decision to exclude was lawful, </w:t>
      </w:r>
      <w:r w:rsidR="00556DFF" w:rsidRPr="003C4E78">
        <w:rPr>
          <w:rFonts w:eastAsia="Times New Roman" w:cstheme="minorHAnsi"/>
          <w:kern w:val="0"/>
          <w:sz w:val="24"/>
          <w:szCs w:val="24"/>
          <w:lang w:eastAsia="en-GB"/>
          <w14:ligatures w14:val="none"/>
        </w:rPr>
        <w:t>reasonable and procedurally fair, taking into account the Headteacher’</w:t>
      </w:r>
      <w:r w:rsidR="0051297F" w:rsidRPr="003C4E78">
        <w:rPr>
          <w:rFonts w:eastAsia="Times New Roman" w:cstheme="minorHAnsi"/>
          <w:kern w:val="0"/>
          <w:sz w:val="24"/>
          <w:szCs w:val="24"/>
          <w:lang w:eastAsia="en-GB"/>
          <w14:ligatures w14:val="none"/>
        </w:rPr>
        <w:t>s</w:t>
      </w:r>
      <w:r w:rsidR="00556DFF" w:rsidRPr="003C4E78">
        <w:rPr>
          <w:rFonts w:eastAsia="Times New Roman" w:cstheme="minorHAnsi"/>
          <w:kern w:val="0"/>
          <w:sz w:val="24"/>
          <w:szCs w:val="24"/>
          <w:lang w:eastAsia="en-GB"/>
          <w14:ligatures w14:val="none"/>
        </w:rPr>
        <w:t xml:space="preserve"> legal duties</w:t>
      </w:r>
    </w:p>
    <w:p w14:paraId="1F1E1E01" w14:textId="77777777" w:rsidR="00D719F3" w:rsidRDefault="00D719F3" w:rsidP="00D719F3">
      <w:pPr>
        <w:spacing w:line="360" w:lineRule="auto"/>
        <w:rPr>
          <w:rFonts w:ascii="Arial" w:hAnsi="Arial" w:cs="Arial"/>
          <w:b/>
          <w:bCs/>
          <w:sz w:val="24"/>
          <w:szCs w:val="24"/>
        </w:rPr>
      </w:pPr>
    </w:p>
    <w:p w14:paraId="674DFBCE" w14:textId="77777777" w:rsidR="004307FE" w:rsidRDefault="004307FE" w:rsidP="00D719F3">
      <w:pPr>
        <w:spacing w:line="360" w:lineRule="auto"/>
        <w:rPr>
          <w:rFonts w:ascii="Arial" w:hAnsi="Arial" w:cs="Arial"/>
          <w:b/>
          <w:bCs/>
          <w:sz w:val="24"/>
          <w:szCs w:val="24"/>
        </w:rPr>
      </w:pPr>
    </w:p>
    <w:p w14:paraId="6C2C3AA5" w14:textId="77777777" w:rsidR="004307FE" w:rsidRDefault="004307FE" w:rsidP="00D719F3">
      <w:pPr>
        <w:spacing w:line="360" w:lineRule="auto"/>
        <w:rPr>
          <w:rFonts w:ascii="Arial" w:hAnsi="Arial" w:cs="Arial"/>
          <w:b/>
          <w:bCs/>
          <w:sz w:val="24"/>
          <w:szCs w:val="24"/>
        </w:rPr>
      </w:pPr>
    </w:p>
    <w:p w14:paraId="6352B98B" w14:textId="77777777" w:rsidR="000B38E8" w:rsidRDefault="000B38E8" w:rsidP="00D719F3">
      <w:pPr>
        <w:spacing w:line="360" w:lineRule="auto"/>
        <w:rPr>
          <w:rFonts w:ascii="Arial" w:hAnsi="Arial" w:cs="Arial"/>
          <w:b/>
          <w:bCs/>
          <w:sz w:val="24"/>
          <w:szCs w:val="24"/>
        </w:rPr>
      </w:pPr>
    </w:p>
    <w:p w14:paraId="0CAF2089" w14:textId="77777777" w:rsidR="000B38E8" w:rsidRDefault="000B38E8" w:rsidP="00D719F3">
      <w:pPr>
        <w:spacing w:line="360" w:lineRule="auto"/>
        <w:rPr>
          <w:rFonts w:ascii="Arial" w:hAnsi="Arial" w:cs="Arial"/>
          <w:b/>
          <w:bCs/>
          <w:sz w:val="24"/>
          <w:szCs w:val="24"/>
        </w:rPr>
      </w:pPr>
    </w:p>
    <w:p w14:paraId="6AD4F14B" w14:textId="77777777" w:rsidR="004307FE" w:rsidRDefault="004307FE" w:rsidP="00D719F3">
      <w:pPr>
        <w:spacing w:line="360" w:lineRule="auto"/>
        <w:rPr>
          <w:rFonts w:ascii="Arial" w:hAnsi="Arial" w:cs="Arial"/>
          <w:b/>
          <w:bCs/>
          <w:sz w:val="24"/>
          <w:szCs w:val="24"/>
        </w:rPr>
      </w:pPr>
    </w:p>
    <w:tbl>
      <w:tblPr>
        <w:tblStyle w:val="TableGrid"/>
        <w:tblpPr w:leftFromText="180" w:rightFromText="180" w:vertAnchor="text" w:horzAnchor="margin" w:tblpY="113"/>
        <w:tblW w:w="10768" w:type="dxa"/>
        <w:tblLook w:val="04A0" w:firstRow="1" w:lastRow="0" w:firstColumn="1" w:lastColumn="0" w:noHBand="0" w:noVBand="1"/>
      </w:tblPr>
      <w:tblGrid>
        <w:gridCol w:w="2405"/>
        <w:gridCol w:w="8363"/>
      </w:tblGrid>
      <w:tr w:rsidR="00FF46A9" w:rsidRPr="007A16CB" w14:paraId="412181AB" w14:textId="77777777" w:rsidTr="00FF46A9">
        <w:trPr>
          <w:trHeight w:val="409"/>
        </w:trPr>
        <w:tc>
          <w:tcPr>
            <w:tcW w:w="2405" w:type="dxa"/>
          </w:tcPr>
          <w:p w14:paraId="40FDF1F9"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Name of school:</w:t>
            </w:r>
          </w:p>
        </w:tc>
        <w:tc>
          <w:tcPr>
            <w:tcW w:w="8363" w:type="dxa"/>
          </w:tcPr>
          <w:p w14:paraId="6938BFC3" w14:textId="4639A20B" w:rsidR="00FF46A9" w:rsidRPr="007A16CB" w:rsidRDefault="004D26D5" w:rsidP="00FF46A9">
            <w:pPr>
              <w:spacing w:after="240"/>
              <w:jc w:val="center"/>
              <w:rPr>
                <w:rFonts w:ascii="Arial" w:eastAsiaTheme="majorEastAsia" w:hAnsi="Arial" w:cs="Arial"/>
                <w:bCs/>
                <w:color w:val="000000" w:themeColor="text1"/>
                <w:sz w:val="24"/>
                <w:szCs w:val="20"/>
              </w:rPr>
            </w:pPr>
            <w:r>
              <w:rPr>
                <w:color w:val="000000"/>
                <w:sz w:val="27"/>
                <w:szCs w:val="27"/>
              </w:rPr>
              <w:t>St Andrews Methodist Primary School</w:t>
            </w:r>
          </w:p>
        </w:tc>
      </w:tr>
      <w:tr w:rsidR="00FF46A9" w:rsidRPr="007A16CB" w14:paraId="75E09870" w14:textId="77777777" w:rsidTr="00FF46A9">
        <w:tc>
          <w:tcPr>
            <w:tcW w:w="2405" w:type="dxa"/>
          </w:tcPr>
          <w:p w14:paraId="3D785131"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Name of committee:</w:t>
            </w:r>
          </w:p>
        </w:tc>
        <w:tc>
          <w:tcPr>
            <w:tcW w:w="8363" w:type="dxa"/>
          </w:tcPr>
          <w:p w14:paraId="4BCF96FF" w14:textId="77777777" w:rsidR="00FF46A9" w:rsidRPr="00014A50" w:rsidRDefault="00FF46A9" w:rsidP="00FF46A9">
            <w:pPr>
              <w:spacing w:after="240"/>
              <w:jc w:val="center"/>
              <w:rPr>
                <w:rFonts w:ascii="Calibri" w:eastAsiaTheme="majorEastAsia" w:hAnsi="Calibri" w:cstheme="majorBidi"/>
                <w:b/>
                <w:color w:val="000000" w:themeColor="text1"/>
                <w:sz w:val="24"/>
                <w:szCs w:val="20"/>
              </w:rPr>
            </w:pPr>
            <w:r>
              <w:rPr>
                <w:rFonts w:ascii="Calibri" w:eastAsiaTheme="majorEastAsia" w:hAnsi="Calibri" w:cstheme="majorBidi"/>
                <w:b/>
                <w:color w:val="000000" w:themeColor="text1"/>
                <w:sz w:val="24"/>
                <w:szCs w:val="20"/>
              </w:rPr>
              <w:t>COMPLAINTS PANEL</w:t>
            </w:r>
            <w:r w:rsidRPr="00014A50">
              <w:rPr>
                <w:rFonts w:ascii="Calibri" w:eastAsiaTheme="majorEastAsia" w:hAnsi="Calibri" w:cstheme="majorBidi"/>
                <w:b/>
                <w:color w:val="000000" w:themeColor="text1"/>
                <w:sz w:val="24"/>
                <w:szCs w:val="20"/>
              </w:rPr>
              <w:t xml:space="preserve"> </w:t>
            </w:r>
          </w:p>
        </w:tc>
      </w:tr>
      <w:tr w:rsidR="00FF46A9" w:rsidRPr="007A16CB" w14:paraId="7015DED2" w14:textId="77777777" w:rsidTr="00FF46A9">
        <w:tc>
          <w:tcPr>
            <w:tcW w:w="2405" w:type="dxa"/>
            <w:tcBorders>
              <w:bottom w:val="single" w:sz="4" w:space="0" w:color="auto"/>
            </w:tcBorders>
          </w:tcPr>
          <w:p w14:paraId="4444FECB"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Date agreed:</w:t>
            </w:r>
          </w:p>
        </w:tc>
        <w:tc>
          <w:tcPr>
            <w:tcW w:w="8363" w:type="dxa"/>
            <w:tcBorders>
              <w:bottom w:val="single" w:sz="4" w:space="0" w:color="auto"/>
            </w:tcBorders>
          </w:tcPr>
          <w:p w14:paraId="25EF8033" w14:textId="77777777" w:rsidR="00FF46A9" w:rsidRPr="007A16CB" w:rsidRDefault="00FF46A9" w:rsidP="00FF46A9">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2023-2024</w:t>
            </w:r>
          </w:p>
        </w:tc>
      </w:tr>
      <w:tr w:rsidR="00FF46A9" w:rsidRPr="007A16CB" w14:paraId="58519DF1" w14:textId="77777777" w:rsidTr="00FF46A9">
        <w:tc>
          <w:tcPr>
            <w:tcW w:w="2405" w:type="dxa"/>
            <w:tcBorders>
              <w:bottom w:val="single" w:sz="4" w:space="0" w:color="auto"/>
            </w:tcBorders>
          </w:tcPr>
          <w:p w14:paraId="12120445"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Review date:</w:t>
            </w:r>
          </w:p>
        </w:tc>
        <w:tc>
          <w:tcPr>
            <w:tcW w:w="8363" w:type="dxa"/>
            <w:tcBorders>
              <w:bottom w:val="single" w:sz="4" w:space="0" w:color="auto"/>
            </w:tcBorders>
          </w:tcPr>
          <w:p w14:paraId="583A86C8" w14:textId="77777777" w:rsidR="00FF46A9" w:rsidRPr="007A16CB" w:rsidRDefault="00FF46A9" w:rsidP="00FF46A9">
            <w:pPr>
              <w:spacing w:after="40"/>
              <w:rPr>
                <w:rFonts w:ascii="Calibri" w:eastAsiaTheme="majorEastAsia" w:hAnsi="Calibri" w:cstheme="majorBidi"/>
                <w:bCs/>
                <w:i/>
                <w:iCs/>
                <w:color w:val="000000" w:themeColor="text1"/>
                <w:sz w:val="24"/>
                <w:szCs w:val="20"/>
              </w:rPr>
            </w:pPr>
            <w:r w:rsidRPr="007A16CB">
              <w:rPr>
                <w:rFonts w:ascii="Calibri" w:eastAsiaTheme="majorEastAsia" w:hAnsi="Calibri" w:cstheme="majorBidi"/>
                <w:bCs/>
                <w:i/>
                <w:iCs/>
                <w:color w:val="000000" w:themeColor="text1"/>
                <w:sz w:val="24"/>
                <w:szCs w:val="20"/>
              </w:rPr>
              <w:t>Terms of reference must be reviewed by the full governing board annually</w:t>
            </w:r>
          </w:p>
        </w:tc>
      </w:tr>
    </w:tbl>
    <w:tbl>
      <w:tblPr>
        <w:tblStyle w:val="TableGrid"/>
        <w:tblpPr w:leftFromText="180" w:rightFromText="180" w:vertAnchor="text" w:horzAnchor="margin" w:tblpY="2565"/>
        <w:tblW w:w="10768" w:type="dxa"/>
        <w:tblLook w:val="04A0" w:firstRow="1" w:lastRow="0" w:firstColumn="1" w:lastColumn="0" w:noHBand="0" w:noVBand="1"/>
      </w:tblPr>
      <w:tblGrid>
        <w:gridCol w:w="2405"/>
        <w:gridCol w:w="8363"/>
      </w:tblGrid>
      <w:tr w:rsidR="00FF46A9" w:rsidRPr="007A16CB" w14:paraId="4C22B1C1" w14:textId="77777777" w:rsidTr="00FF46A9">
        <w:trPr>
          <w:trHeight w:val="514"/>
        </w:trPr>
        <w:tc>
          <w:tcPr>
            <w:tcW w:w="2405" w:type="dxa"/>
            <w:tcBorders>
              <w:top w:val="single" w:sz="4" w:space="0" w:color="auto"/>
            </w:tcBorders>
          </w:tcPr>
          <w:p w14:paraId="3F9E1697"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Chair of committee:</w:t>
            </w:r>
          </w:p>
        </w:tc>
        <w:tc>
          <w:tcPr>
            <w:tcW w:w="8363" w:type="dxa"/>
            <w:tcBorders>
              <w:top w:val="single" w:sz="4" w:space="0" w:color="auto"/>
            </w:tcBorders>
          </w:tcPr>
          <w:p w14:paraId="2ED568D0" w14:textId="77777777" w:rsidR="00FF46A9" w:rsidRPr="00D37119" w:rsidRDefault="00FF46A9" w:rsidP="00FF46A9">
            <w:pPr>
              <w:spacing w:after="240"/>
              <w:rPr>
                <w:rFonts w:eastAsiaTheme="majorEastAsia" w:cstheme="minorHAnsi"/>
                <w:bCs/>
                <w:i/>
                <w:iCs/>
                <w:color w:val="000000" w:themeColor="text1"/>
                <w:sz w:val="24"/>
                <w:szCs w:val="24"/>
              </w:rPr>
            </w:pPr>
            <w:r w:rsidRPr="00D37119">
              <w:rPr>
                <w:rFonts w:eastAsiaTheme="majorEastAsia" w:cstheme="minorHAnsi"/>
                <w:bCs/>
                <w:i/>
                <w:iCs/>
                <w:color w:val="000000" w:themeColor="text1"/>
                <w:sz w:val="24"/>
                <w:szCs w:val="24"/>
              </w:rPr>
              <w:t xml:space="preserve">Elected by the committee </w:t>
            </w:r>
          </w:p>
        </w:tc>
      </w:tr>
      <w:tr w:rsidR="00FF46A9" w:rsidRPr="007A16CB" w14:paraId="62391BCA" w14:textId="77777777" w:rsidTr="00FF46A9">
        <w:tc>
          <w:tcPr>
            <w:tcW w:w="2405" w:type="dxa"/>
          </w:tcPr>
          <w:p w14:paraId="6A0A09CF"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Clerk:</w:t>
            </w:r>
          </w:p>
        </w:tc>
        <w:tc>
          <w:tcPr>
            <w:tcW w:w="8363" w:type="dxa"/>
          </w:tcPr>
          <w:p w14:paraId="1E273C18" w14:textId="77777777" w:rsidR="00FF46A9" w:rsidRPr="007A16CB" w:rsidRDefault="00FF46A9" w:rsidP="00FF46A9">
            <w:pPr>
              <w:spacing w:afterLines="40" w:after="96"/>
              <w:rPr>
                <w:rFonts w:eastAsiaTheme="majorEastAsia" w:cstheme="minorHAnsi"/>
                <w:bCs/>
                <w:i/>
                <w:iCs/>
                <w:color w:val="000000" w:themeColor="text1"/>
                <w:sz w:val="24"/>
                <w:szCs w:val="20"/>
              </w:rPr>
            </w:pPr>
            <w:r w:rsidRPr="00D71F87">
              <w:rPr>
                <w:rFonts w:eastAsiaTheme="majorEastAsia" w:cstheme="minorHAnsi"/>
                <w:bCs/>
                <w:i/>
                <w:iCs/>
                <w:color w:val="000000" w:themeColor="text1"/>
                <w:sz w:val="24"/>
                <w:szCs w:val="20"/>
              </w:rPr>
              <w:t xml:space="preserve">Arranged by the full governing board </w:t>
            </w:r>
          </w:p>
        </w:tc>
      </w:tr>
      <w:tr w:rsidR="00FF46A9" w:rsidRPr="007A16CB" w14:paraId="350703E4" w14:textId="77777777" w:rsidTr="00FF46A9">
        <w:tc>
          <w:tcPr>
            <w:tcW w:w="2405" w:type="dxa"/>
          </w:tcPr>
          <w:p w14:paraId="43EC01A1"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Membership:</w:t>
            </w:r>
          </w:p>
        </w:tc>
        <w:tc>
          <w:tcPr>
            <w:tcW w:w="8363" w:type="dxa"/>
          </w:tcPr>
          <w:p w14:paraId="500750E2" w14:textId="77777777" w:rsidR="00FF46A9" w:rsidRPr="008A48BD" w:rsidRDefault="00FF46A9" w:rsidP="00FF46A9">
            <w:pPr>
              <w:rPr>
                <w:rFonts w:eastAsia="Times New Roman" w:cstheme="minorHAnsi"/>
                <w:i/>
                <w:iCs/>
                <w:lang w:eastAsia="en-GB"/>
              </w:rPr>
            </w:pPr>
            <w:r w:rsidRPr="008A48BD">
              <w:rPr>
                <w:rFonts w:eastAsia="Times New Roman" w:cstheme="minorHAnsi"/>
                <w:i/>
                <w:iCs/>
                <w:lang w:eastAsia="en-GB"/>
              </w:rPr>
              <w:t>Three members of the Governing Board with the exception of the Headteacher.</w:t>
            </w:r>
          </w:p>
          <w:p w14:paraId="43B6CE4F" w14:textId="77777777" w:rsidR="00FF46A9" w:rsidRPr="008A48BD" w:rsidRDefault="00FF46A9" w:rsidP="00FF46A9">
            <w:pPr>
              <w:rPr>
                <w:rFonts w:eastAsia="Times New Roman" w:cstheme="minorHAnsi"/>
                <w:i/>
                <w:iCs/>
                <w:lang w:eastAsia="en-GB"/>
              </w:rPr>
            </w:pPr>
            <w:r w:rsidRPr="008A48BD">
              <w:rPr>
                <w:rFonts w:eastAsia="Times New Roman" w:cstheme="minorHAnsi"/>
                <w:i/>
                <w:iCs/>
                <w:lang w:eastAsia="en-GB"/>
              </w:rPr>
              <w:t>The Clerk to the Governing Board will contact 3 members of the Governing Board by random selection.</w:t>
            </w:r>
          </w:p>
          <w:p w14:paraId="57158F3B" w14:textId="77777777" w:rsidR="00FF46A9" w:rsidRDefault="00FF46A9" w:rsidP="00FF46A9">
            <w:pPr>
              <w:rPr>
                <w:rFonts w:eastAsia="Times New Roman" w:cstheme="minorHAnsi"/>
                <w:i/>
                <w:iCs/>
                <w:sz w:val="24"/>
                <w:szCs w:val="24"/>
                <w:lang w:eastAsia="en-GB"/>
              </w:rPr>
            </w:pPr>
            <w:r w:rsidRPr="00785D9C">
              <w:rPr>
                <w:rFonts w:eastAsia="Times New Roman" w:cstheme="minorHAnsi"/>
                <w:i/>
                <w:iCs/>
                <w:sz w:val="24"/>
                <w:szCs w:val="24"/>
                <w:lang w:eastAsia="en-GB"/>
              </w:rPr>
              <w:t>If a governor has a connection with the complainant or knowledge of the complaint that could affect his or her ability to act impartially, he or she should step down.</w:t>
            </w:r>
          </w:p>
          <w:p w14:paraId="71249ECD" w14:textId="77777777" w:rsidR="00FF46A9" w:rsidRPr="008C05BE" w:rsidRDefault="00FF46A9" w:rsidP="00FF46A9">
            <w:pPr>
              <w:rPr>
                <w:rFonts w:eastAsia="Times New Roman" w:cstheme="minorHAnsi"/>
                <w:i/>
                <w:iCs/>
                <w:color w:val="000000"/>
                <w:sz w:val="24"/>
                <w:szCs w:val="24"/>
                <w:lang w:eastAsia="en-GB"/>
              </w:rPr>
            </w:pPr>
            <w:r w:rsidRPr="008C05BE">
              <w:rPr>
                <w:rFonts w:eastAsia="Times New Roman" w:cstheme="minorHAnsi"/>
                <w:i/>
                <w:iCs/>
                <w:color w:val="000000"/>
                <w:sz w:val="24"/>
                <w:szCs w:val="24"/>
                <w:lang w:eastAsia="en-GB"/>
              </w:rPr>
              <w:t xml:space="preserve">When necessary, the governing board will source governors on an ad hoc basis from Governor Services to sit on complaints panels. Such governors will have the appropriate skills, experience and training to perform this duty  </w:t>
            </w:r>
          </w:p>
          <w:p w14:paraId="24ED0C8B" w14:textId="77777777" w:rsidR="00FF46A9" w:rsidRPr="007A16CB" w:rsidRDefault="00FF46A9" w:rsidP="00FF46A9">
            <w:pPr>
              <w:spacing w:afterLines="40" w:after="96"/>
              <w:rPr>
                <w:rFonts w:eastAsiaTheme="majorEastAsia" w:cstheme="minorHAnsi"/>
                <w:bCs/>
                <w:i/>
                <w:iCs/>
                <w:color w:val="000000" w:themeColor="text1"/>
                <w:sz w:val="24"/>
                <w:szCs w:val="20"/>
              </w:rPr>
            </w:pPr>
            <w:r w:rsidRPr="008A48BD">
              <w:rPr>
                <w:rFonts w:eastAsia="Times New Roman" w:cstheme="minorHAnsi"/>
                <w:i/>
                <w:iCs/>
                <w:lang w:eastAsia="en-GB"/>
              </w:rPr>
              <w:t>The Governing Board agree to abide by all decisions made by the panel</w:t>
            </w:r>
            <w:r w:rsidRPr="008A48BD">
              <w:rPr>
                <w:rFonts w:ascii="Arial" w:eastAsia="Times New Roman" w:hAnsi="Arial" w:cs="Arial"/>
                <w:lang w:eastAsia="en-GB"/>
              </w:rPr>
              <w:t>.</w:t>
            </w:r>
          </w:p>
        </w:tc>
      </w:tr>
      <w:tr w:rsidR="00FF46A9" w:rsidRPr="007A16CB" w14:paraId="50A2ADD7" w14:textId="77777777" w:rsidTr="00FF46A9">
        <w:tc>
          <w:tcPr>
            <w:tcW w:w="2405" w:type="dxa"/>
          </w:tcPr>
          <w:p w14:paraId="692D2209"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Quorum:</w:t>
            </w:r>
          </w:p>
        </w:tc>
        <w:tc>
          <w:tcPr>
            <w:tcW w:w="8363" w:type="dxa"/>
          </w:tcPr>
          <w:p w14:paraId="037F95CE" w14:textId="77777777" w:rsidR="00FF46A9" w:rsidRPr="007A16CB" w:rsidRDefault="00FF46A9" w:rsidP="00FF46A9">
            <w:pPr>
              <w:spacing w:afterLines="40" w:after="96"/>
              <w:rPr>
                <w:rFonts w:eastAsiaTheme="minorEastAsia" w:cstheme="minorHAnsi"/>
                <w:i/>
                <w:iCs/>
                <w:color w:val="000000" w:themeColor="text1"/>
                <w:sz w:val="24"/>
                <w:szCs w:val="20"/>
              </w:rPr>
            </w:pPr>
            <w:r w:rsidRPr="00D71F87">
              <w:rPr>
                <w:rFonts w:eastAsiaTheme="minorEastAsia" w:cstheme="minorHAnsi"/>
                <w:i/>
                <w:iCs/>
                <w:color w:val="000000" w:themeColor="text1"/>
                <w:sz w:val="24"/>
                <w:szCs w:val="20"/>
              </w:rPr>
              <w:t xml:space="preserve">The quorum for the committee shall be a minimum of three governors </w:t>
            </w:r>
            <w:r w:rsidRPr="007A16CB">
              <w:rPr>
                <w:rFonts w:eastAsiaTheme="minorEastAsia" w:cstheme="minorHAnsi"/>
                <w:i/>
                <w:iCs/>
                <w:color w:val="000000" w:themeColor="text1"/>
                <w:sz w:val="24"/>
                <w:szCs w:val="20"/>
              </w:rPr>
              <w:t xml:space="preserve"> </w:t>
            </w:r>
          </w:p>
        </w:tc>
      </w:tr>
      <w:tr w:rsidR="00FF46A9" w:rsidRPr="007A16CB" w14:paraId="1F9E5D5D" w14:textId="77777777" w:rsidTr="00FF46A9">
        <w:tc>
          <w:tcPr>
            <w:tcW w:w="2405" w:type="dxa"/>
          </w:tcPr>
          <w:p w14:paraId="0BF3FF2E"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Meetings:</w:t>
            </w:r>
          </w:p>
        </w:tc>
        <w:tc>
          <w:tcPr>
            <w:tcW w:w="8363" w:type="dxa"/>
          </w:tcPr>
          <w:p w14:paraId="2A9134AB" w14:textId="77777777" w:rsidR="00FF46A9" w:rsidRPr="007A16CB" w:rsidRDefault="00FF46A9" w:rsidP="00FF46A9">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As necessary</w:t>
            </w:r>
            <w:r w:rsidRPr="007A16CB">
              <w:rPr>
                <w:rFonts w:eastAsiaTheme="minorEastAsia" w:cstheme="minorHAnsi"/>
                <w:i/>
                <w:iCs/>
                <w:color w:val="000000" w:themeColor="text1"/>
                <w:sz w:val="24"/>
                <w:szCs w:val="20"/>
              </w:rPr>
              <w:t xml:space="preserve"> </w:t>
            </w:r>
          </w:p>
        </w:tc>
      </w:tr>
      <w:tr w:rsidR="00FF46A9" w:rsidRPr="007A16CB" w14:paraId="0D0CBFC9" w14:textId="77777777" w:rsidTr="00FF46A9">
        <w:tc>
          <w:tcPr>
            <w:tcW w:w="2405" w:type="dxa"/>
          </w:tcPr>
          <w:p w14:paraId="19707914" w14:textId="77777777" w:rsidR="00FF46A9" w:rsidRPr="00C94BEF" w:rsidRDefault="00FF46A9" w:rsidP="00FF46A9">
            <w:pPr>
              <w:rPr>
                <w:rFonts w:ascii="Arial" w:eastAsiaTheme="majorEastAsia" w:hAnsi="Arial" w:cs="Arial"/>
                <w:b/>
                <w:bCs/>
                <w:color w:val="054078"/>
              </w:rPr>
            </w:pPr>
            <w:r w:rsidRPr="00C94BEF">
              <w:rPr>
                <w:rFonts w:ascii="Arial" w:eastAsiaTheme="majorEastAsia" w:hAnsi="Arial" w:cs="Arial"/>
                <w:b/>
                <w:bCs/>
                <w:color w:val="054078"/>
              </w:rPr>
              <w:t>Minutes:</w:t>
            </w:r>
          </w:p>
        </w:tc>
        <w:tc>
          <w:tcPr>
            <w:tcW w:w="8363" w:type="dxa"/>
          </w:tcPr>
          <w:p w14:paraId="0AE1A1E7" w14:textId="77777777" w:rsidR="00FF46A9" w:rsidRPr="00D71F87" w:rsidRDefault="00FF46A9" w:rsidP="00FF46A9">
            <w:pPr>
              <w:spacing w:afterLines="40" w:after="96"/>
              <w:rPr>
                <w:rFonts w:eastAsiaTheme="minorEastAsia" w:cstheme="minorHAnsi"/>
                <w:i/>
                <w:iCs/>
                <w:sz w:val="24"/>
                <w:szCs w:val="20"/>
              </w:rPr>
            </w:pPr>
            <w:r w:rsidRPr="00D71F87">
              <w:rPr>
                <w:rFonts w:eastAsiaTheme="minorEastAsia" w:cstheme="minorHAnsi"/>
                <w:i/>
                <w:iCs/>
                <w:color w:val="000000" w:themeColor="text1"/>
                <w:sz w:val="24"/>
                <w:szCs w:val="20"/>
              </w:rPr>
              <w:t xml:space="preserve">The minutes will be approved </w:t>
            </w:r>
            <w:r w:rsidRPr="0092136A">
              <w:rPr>
                <w:rFonts w:eastAsiaTheme="minorEastAsia" w:cstheme="minorHAnsi"/>
                <w:i/>
                <w:iCs/>
                <w:sz w:val="24"/>
                <w:szCs w:val="20"/>
              </w:rPr>
              <w:t xml:space="preserve">by the committee chair </w:t>
            </w:r>
          </w:p>
        </w:tc>
      </w:tr>
    </w:tbl>
    <w:p w14:paraId="4627554E" w14:textId="77777777" w:rsidR="00613052" w:rsidRDefault="00613052" w:rsidP="00613052">
      <w:pPr>
        <w:spacing w:after="0" w:line="240" w:lineRule="auto"/>
        <w:rPr>
          <w:rFonts w:cstheme="minorHAnsi"/>
          <w:sz w:val="24"/>
          <w:szCs w:val="24"/>
        </w:rPr>
      </w:pPr>
    </w:p>
    <w:p w14:paraId="0D7F0C92" w14:textId="073CE4EF" w:rsidR="001A11ED" w:rsidRPr="00613052" w:rsidRDefault="001A11ED" w:rsidP="00613052">
      <w:pPr>
        <w:spacing w:after="0" w:line="240" w:lineRule="auto"/>
        <w:rPr>
          <w:rFonts w:cstheme="minorHAnsi"/>
          <w:sz w:val="24"/>
          <w:szCs w:val="24"/>
        </w:rPr>
      </w:pPr>
      <w:r w:rsidRPr="00613052">
        <w:rPr>
          <w:rFonts w:cstheme="minorHAnsi"/>
          <w:sz w:val="24"/>
          <w:szCs w:val="24"/>
        </w:rPr>
        <w:t>Deal with complaints about the school, with the exception of:</w:t>
      </w:r>
    </w:p>
    <w:p w14:paraId="5E11F5D5" w14:textId="77777777" w:rsidR="001A11ED" w:rsidRPr="00545797" w:rsidRDefault="001A11ED" w:rsidP="00613052">
      <w:pPr>
        <w:spacing w:after="0" w:line="240" w:lineRule="auto"/>
        <w:rPr>
          <w:rFonts w:cstheme="minorHAnsi"/>
        </w:rPr>
      </w:pPr>
      <w:r w:rsidRPr="00613052">
        <w:rPr>
          <w:rFonts w:cstheme="minorHAnsi"/>
          <w:sz w:val="24"/>
          <w:szCs w:val="24"/>
        </w:rPr>
        <w:t>•</w:t>
      </w:r>
      <w:r w:rsidRPr="00613052">
        <w:rPr>
          <w:rFonts w:cstheme="minorHAnsi"/>
          <w:sz w:val="24"/>
          <w:szCs w:val="24"/>
        </w:rPr>
        <w:tab/>
      </w:r>
      <w:r w:rsidRPr="00545797">
        <w:rPr>
          <w:rFonts w:cstheme="minorHAnsi"/>
        </w:rPr>
        <w:t>Admissions to schools</w:t>
      </w:r>
    </w:p>
    <w:p w14:paraId="7210E071" w14:textId="77777777" w:rsidR="001A11ED" w:rsidRPr="00545797" w:rsidRDefault="001A11ED" w:rsidP="00613052">
      <w:pPr>
        <w:spacing w:after="0" w:line="240" w:lineRule="auto"/>
        <w:rPr>
          <w:rFonts w:cstheme="minorHAnsi"/>
        </w:rPr>
      </w:pPr>
      <w:r w:rsidRPr="00545797">
        <w:rPr>
          <w:rFonts w:cstheme="minorHAnsi"/>
        </w:rPr>
        <w:t>•</w:t>
      </w:r>
      <w:r w:rsidRPr="00545797">
        <w:rPr>
          <w:rFonts w:cstheme="minorHAnsi"/>
        </w:rPr>
        <w:tab/>
        <w:t>Statutory assessments of Special Educational Needs and Disability (SEND)</w:t>
      </w:r>
    </w:p>
    <w:p w14:paraId="0C7F36C1" w14:textId="77777777" w:rsidR="001A11ED" w:rsidRPr="00545797" w:rsidRDefault="001A11ED" w:rsidP="00613052">
      <w:pPr>
        <w:spacing w:after="0" w:line="240" w:lineRule="auto"/>
        <w:rPr>
          <w:rFonts w:cstheme="minorHAnsi"/>
        </w:rPr>
      </w:pPr>
      <w:r w:rsidRPr="00545797">
        <w:rPr>
          <w:rFonts w:cstheme="minorHAnsi"/>
        </w:rPr>
        <w:t>•</w:t>
      </w:r>
      <w:r w:rsidRPr="00545797">
        <w:rPr>
          <w:rFonts w:cstheme="minorHAnsi"/>
        </w:rPr>
        <w:tab/>
        <w:t>School re-organisation proposals</w:t>
      </w:r>
    </w:p>
    <w:p w14:paraId="07644C94" w14:textId="77777777" w:rsidR="001A11ED" w:rsidRPr="00545797" w:rsidRDefault="001A11ED" w:rsidP="00613052">
      <w:pPr>
        <w:spacing w:after="0" w:line="240" w:lineRule="auto"/>
        <w:rPr>
          <w:rFonts w:cstheme="minorHAnsi"/>
        </w:rPr>
      </w:pPr>
      <w:r w:rsidRPr="00545797">
        <w:rPr>
          <w:rFonts w:cstheme="minorHAnsi"/>
        </w:rPr>
        <w:t>•</w:t>
      </w:r>
      <w:r w:rsidRPr="00545797">
        <w:rPr>
          <w:rFonts w:cstheme="minorHAnsi"/>
        </w:rPr>
        <w:tab/>
        <w:t>Safeguarding</w:t>
      </w:r>
    </w:p>
    <w:p w14:paraId="2DDA81AA" w14:textId="77777777" w:rsidR="001A11ED" w:rsidRPr="00545797" w:rsidRDefault="001A11ED" w:rsidP="00613052">
      <w:pPr>
        <w:spacing w:after="0" w:line="240" w:lineRule="auto"/>
        <w:rPr>
          <w:rFonts w:cstheme="minorHAnsi"/>
        </w:rPr>
      </w:pPr>
      <w:r w:rsidRPr="00545797">
        <w:rPr>
          <w:rFonts w:cstheme="minorHAnsi"/>
        </w:rPr>
        <w:t>•</w:t>
      </w:r>
      <w:r w:rsidRPr="00545797">
        <w:rPr>
          <w:rFonts w:cstheme="minorHAnsi"/>
        </w:rPr>
        <w:tab/>
        <w:t>Allegations of professional abuse</w:t>
      </w:r>
    </w:p>
    <w:p w14:paraId="32AD1D91" w14:textId="77777777" w:rsidR="001A11ED" w:rsidRPr="00545797" w:rsidRDefault="001A11ED" w:rsidP="00613052">
      <w:pPr>
        <w:spacing w:after="0" w:line="240" w:lineRule="auto"/>
        <w:rPr>
          <w:rFonts w:cstheme="minorHAnsi"/>
        </w:rPr>
      </w:pPr>
      <w:r w:rsidRPr="00545797">
        <w:rPr>
          <w:rFonts w:cstheme="minorHAnsi"/>
        </w:rPr>
        <w:t>•</w:t>
      </w:r>
      <w:r w:rsidRPr="00545797">
        <w:rPr>
          <w:rFonts w:cstheme="minorHAnsi"/>
        </w:rPr>
        <w:tab/>
        <w:t>Staff grievances and disciplinary procedures</w:t>
      </w:r>
    </w:p>
    <w:p w14:paraId="3654101B" w14:textId="77777777" w:rsidR="001A11ED" w:rsidRPr="00545797" w:rsidRDefault="001A11ED" w:rsidP="00613052">
      <w:pPr>
        <w:spacing w:after="0" w:line="240" w:lineRule="auto"/>
        <w:rPr>
          <w:rFonts w:ascii="Arial" w:hAnsi="Arial" w:cs="Arial"/>
          <w:b/>
          <w:bCs/>
        </w:rPr>
      </w:pPr>
      <w:r w:rsidRPr="00545797">
        <w:rPr>
          <w:rFonts w:cstheme="minorHAnsi"/>
        </w:rPr>
        <w:t>•</w:t>
      </w:r>
      <w:r w:rsidRPr="00545797">
        <w:rPr>
          <w:rFonts w:cstheme="minorHAnsi"/>
        </w:rPr>
        <w:tab/>
        <w:t>Exclusion of children from school</w:t>
      </w:r>
    </w:p>
    <w:p w14:paraId="51FA99C6" w14:textId="77777777" w:rsidR="001A11ED" w:rsidRPr="00545797" w:rsidRDefault="001A11ED" w:rsidP="00613052">
      <w:pPr>
        <w:spacing w:after="0" w:line="240" w:lineRule="auto"/>
        <w:rPr>
          <w:rFonts w:cstheme="minorHAnsi"/>
        </w:rPr>
      </w:pPr>
      <w:r w:rsidRPr="00545797">
        <w:rPr>
          <w:rFonts w:ascii="Arial" w:hAnsi="Arial" w:cs="Arial"/>
          <w:b/>
          <w:bCs/>
        </w:rPr>
        <w:t>•</w:t>
      </w:r>
      <w:r w:rsidRPr="00545797">
        <w:rPr>
          <w:rFonts w:ascii="Arial" w:hAnsi="Arial" w:cs="Arial"/>
          <w:b/>
          <w:bCs/>
        </w:rPr>
        <w:tab/>
      </w:r>
      <w:r w:rsidRPr="00545797">
        <w:rPr>
          <w:rFonts w:cstheme="minorHAnsi"/>
        </w:rPr>
        <w:t>Whistleblowing</w:t>
      </w:r>
    </w:p>
    <w:p w14:paraId="15EA2317" w14:textId="77777777" w:rsidR="001A11ED" w:rsidRPr="00545797" w:rsidRDefault="001A11ED" w:rsidP="00613052">
      <w:pPr>
        <w:spacing w:after="0" w:line="240" w:lineRule="auto"/>
        <w:rPr>
          <w:rFonts w:cstheme="minorHAnsi"/>
        </w:rPr>
      </w:pPr>
      <w:r w:rsidRPr="00545797">
        <w:rPr>
          <w:rFonts w:cstheme="minorHAnsi"/>
        </w:rPr>
        <w:t>•</w:t>
      </w:r>
      <w:r w:rsidRPr="00545797">
        <w:rPr>
          <w:rFonts w:cstheme="minorHAnsi"/>
        </w:rPr>
        <w:tab/>
        <w:t>Complaints about services provided by other providers who may use school premises or facilities.</w:t>
      </w:r>
    </w:p>
    <w:p w14:paraId="1A95E1B8" w14:textId="77777777" w:rsidR="000227A3" w:rsidRPr="00545797" w:rsidRDefault="000227A3" w:rsidP="00545797">
      <w:pPr>
        <w:spacing w:after="0" w:line="240" w:lineRule="auto"/>
        <w:rPr>
          <w:rFonts w:cstheme="minorHAnsi"/>
        </w:rPr>
      </w:pPr>
    </w:p>
    <w:p w14:paraId="5250DAE2" w14:textId="2663738C" w:rsidR="001A11ED" w:rsidRPr="00613052" w:rsidRDefault="001A11ED" w:rsidP="00545797">
      <w:pPr>
        <w:spacing w:after="0" w:line="240" w:lineRule="auto"/>
        <w:rPr>
          <w:rFonts w:cstheme="minorHAnsi"/>
          <w:sz w:val="24"/>
          <w:szCs w:val="24"/>
        </w:rPr>
      </w:pPr>
      <w:r w:rsidRPr="00613052">
        <w:rPr>
          <w:rFonts w:cstheme="minorHAnsi"/>
          <w:sz w:val="24"/>
          <w:szCs w:val="24"/>
        </w:rPr>
        <w:t xml:space="preserve">To consider and make a decision about any complaint that has not been resolved by </w:t>
      </w:r>
      <w:r w:rsidR="000227A3">
        <w:rPr>
          <w:rFonts w:cstheme="minorHAnsi"/>
          <w:sz w:val="24"/>
          <w:szCs w:val="24"/>
        </w:rPr>
        <w:t xml:space="preserve">prior </w:t>
      </w:r>
      <w:r w:rsidRPr="00613052">
        <w:rPr>
          <w:rFonts w:cstheme="minorHAnsi"/>
          <w:sz w:val="24"/>
          <w:szCs w:val="24"/>
        </w:rPr>
        <w:t xml:space="preserve">stages </w:t>
      </w:r>
      <w:r w:rsidR="000227A3">
        <w:rPr>
          <w:rFonts w:cstheme="minorHAnsi"/>
          <w:sz w:val="24"/>
          <w:szCs w:val="24"/>
        </w:rPr>
        <w:t xml:space="preserve">as </w:t>
      </w:r>
      <w:r w:rsidR="0061319A">
        <w:rPr>
          <w:rFonts w:cstheme="minorHAnsi"/>
          <w:sz w:val="24"/>
          <w:szCs w:val="24"/>
        </w:rPr>
        <w:t>outlined in</w:t>
      </w:r>
      <w:r w:rsidRPr="00613052">
        <w:rPr>
          <w:rFonts w:cstheme="minorHAnsi"/>
          <w:sz w:val="24"/>
          <w:szCs w:val="24"/>
        </w:rPr>
        <w:t xml:space="preserve"> the school complaints procedure.</w:t>
      </w:r>
    </w:p>
    <w:p w14:paraId="02E9EC6B" w14:textId="77777777" w:rsidR="001A11ED" w:rsidRPr="00613052" w:rsidRDefault="001A11ED" w:rsidP="00613052">
      <w:pPr>
        <w:spacing w:line="240" w:lineRule="auto"/>
        <w:rPr>
          <w:rFonts w:cstheme="minorHAnsi"/>
          <w:sz w:val="24"/>
          <w:szCs w:val="24"/>
        </w:rPr>
      </w:pPr>
      <w:r w:rsidRPr="00613052">
        <w:rPr>
          <w:rFonts w:cstheme="minorHAnsi"/>
          <w:sz w:val="24"/>
          <w:szCs w:val="24"/>
        </w:rPr>
        <w:t>The panel has the power to make decisions on behalf of the Governing Board and may:</w:t>
      </w:r>
    </w:p>
    <w:p w14:paraId="631F6FF4" w14:textId="77777777" w:rsidR="001A11ED" w:rsidRPr="00613052" w:rsidRDefault="001A11ED" w:rsidP="0061319A">
      <w:pPr>
        <w:spacing w:after="0" w:line="240" w:lineRule="auto"/>
        <w:rPr>
          <w:rFonts w:cstheme="minorHAnsi"/>
          <w:sz w:val="24"/>
          <w:szCs w:val="24"/>
        </w:rPr>
      </w:pPr>
      <w:r w:rsidRPr="00613052">
        <w:rPr>
          <w:rFonts w:cstheme="minorHAnsi"/>
          <w:sz w:val="24"/>
          <w:szCs w:val="24"/>
        </w:rPr>
        <w:t>•</w:t>
      </w:r>
      <w:r w:rsidRPr="00613052">
        <w:rPr>
          <w:rFonts w:cstheme="minorHAnsi"/>
          <w:sz w:val="24"/>
          <w:szCs w:val="24"/>
        </w:rPr>
        <w:tab/>
        <w:t>Dismiss the complaint in whole or in part;</w:t>
      </w:r>
    </w:p>
    <w:p w14:paraId="4816CE7E" w14:textId="77777777" w:rsidR="001A11ED" w:rsidRPr="00613052" w:rsidRDefault="001A11ED" w:rsidP="0061319A">
      <w:pPr>
        <w:spacing w:after="0" w:line="240" w:lineRule="auto"/>
        <w:rPr>
          <w:rFonts w:cstheme="minorHAnsi"/>
          <w:sz w:val="24"/>
          <w:szCs w:val="24"/>
        </w:rPr>
      </w:pPr>
      <w:r w:rsidRPr="00613052">
        <w:rPr>
          <w:rFonts w:cstheme="minorHAnsi"/>
          <w:sz w:val="24"/>
          <w:szCs w:val="24"/>
        </w:rPr>
        <w:t>•</w:t>
      </w:r>
      <w:r w:rsidRPr="00613052">
        <w:rPr>
          <w:rFonts w:cstheme="minorHAnsi"/>
          <w:sz w:val="24"/>
          <w:szCs w:val="24"/>
        </w:rPr>
        <w:tab/>
        <w:t>Uphold the complaint in whole or in part;</w:t>
      </w:r>
    </w:p>
    <w:p w14:paraId="3CE41B52" w14:textId="6CEF01AB" w:rsidR="00545797" w:rsidRDefault="001A11ED" w:rsidP="00545797">
      <w:pPr>
        <w:spacing w:after="0" w:line="360" w:lineRule="auto"/>
        <w:rPr>
          <w:rFonts w:cstheme="minorHAnsi"/>
          <w:sz w:val="24"/>
          <w:szCs w:val="24"/>
        </w:rPr>
      </w:pPr>
      <w:r w:rsidRPr="001A11ED">
        <w:rPr>
          <w:rFonts w:ascii="Arial" w:hAnsi="Arial" w:cs="Arial"/>
          <w:b/>
          <w:bCs/>
          <w:sz w:val="24"/>
          <w:szCs w:val="24"/>
        </w:rPr>
        <w:t>•</w:t>
      </w:r>
      <w:r w:rsidRPr="001A11ED">
        <w:rPr>
          <w:rFonts w:ascii="Arial" w:hAnsi="Arial" w:cs="Arial"/>
          <w:b/>
          <w:bCs/>
          <w:sz w:val="24"/>
          <w:szCs w:val="24"/>
        </w:rPr>
        <w:tab/>
      </w:r>
      <w:r w:rsidRPr="0061319A">
        <w:rPr>
          <w:rFonts w:cstheme="minorHAnsi"/>
          <w:sz w:val="24"/>
          <w:szCs w:val="24"/>
        </w:rPr>
        <w:t xml:space="preserve">Decide on the appropriate action to be taken to resolve the complaint </w:t>
      </w:r>
      <w:r w:rsidR="001C4A99">
        <w:rPr>
          <w:rFonts w:cstheme="minorHAnsi"/>
          <w:sz w:val="24"/>
          <w:szCs w:val="24"/>
        </w:rPr>
        <w:t>and:</w:t>
      </w:r>
    </w:p>
    <w:p w14:paraId="4B3A7EED" w14:textId="1AB21534" w:rsidR="001A11ED" w:rsidRPr="00521F31" w:rsidRDefault="001A11ED" w:rsidP="00545797">
      <w:pPr>
        <w:spacing w:after="0" w:line="240" w:lineRule="auto"/>
        <w:rPr>
          <w:rFonts w:cstheme="minorHAnsi"/>
          <w:sz w:val="24"/>
          <w:szCs w:val="24"/>
        </w:rPr>
      </w:pPr>
      <w:r w:rsidRPr="00521F31">
        <w:rPr>
          <w:rFonts w:cstheme="minorHAnsi"/>
          <w:sz w:val="24"/>
          <w:szCs w:val="24"/>
        </w:rPr>
        <w:t xml:space="preserve">Where appropriate recommend, to the next meeting of the full Governing Board, changes to the school's systems or procedures to ensure that problems of a similar nature do not recur. </w:t>
      </w:r>
    </w:p>
    <w:p w14:paraId="3F0C0D57" w14:textId="77777777" w:rsidR="006C3E13" w:rsidRDefault="006C3E13" w:rsidP="00521F31">
      <w:pPr>
        <w:spacing w:after="0" w:line="240" w:lineRule="auto"/>
        <w:rPr>
          <w:rFonts w:cstheme="minorHAnsi"/>
          <w:sz w:val="24"/>
          <w:szCs w:val="24"/>
        </w:rPr>
      </w:pPr>
    </w:p>
    <w:p w14:paraId="0963BD29" w14:textId="1DA1BE93" w:rsidR="00BE6C37" w:rsidRDefault="001C4A99" w:rsidP="00521F31">
      <w:pPr>
        <w:spacing w:after="0" w:line="240" w:lineRule="auto"/>
        <w:rPr>
          <w:rFonts w:cstheme="minorHAnsi"/>
          <w:sz w:val="24"/>
          <w:szCs w:val="24"/>
        </w:rPr>
      </w:pPr>
      <w:r>
        <w:rPr>
          <w:rFonts w:cstheme="minorHAnsi"/>
          <w:sz w:val="24"/>
          <w:szCs w:val="24"/>
        </w:rPr>
        <w:t xml:space="preserve">To consider and review the school's formal complaints procedure and make recommendations to the Governing Board. </w:t>
      </w:r>
    </w:p>
    <w:p w14:paraId="0D41EE33" w14:textId="77777777" w:rsidR="001C4A99" w:rsidRDefault="001C4A99" w:rsidP="00521F31">
      <w:pPr>
        <w:spacing w:after="0" w:line="240" w:lineRule="auto"/>
        <w:rPr>
          <w:rFonts w:cstheme="minorHAnsi"/>
          <w:sz w:val="24"/>
          <w:szCs w:val="24"/>
        </w:rPr>
      </w:pPr>
    </w:p>
    <w:tbl>
      <w:tblPr>
        <w:tblStyle w:val="TableGrid"/>
        <w:tblpPr w:leftFromText="180" w:rightFromText="180" w:vertAnchor="text" w:horzAnchor="margin" w:tblpY="-75"/>
        <w:tblW w:w="10768" w:type="dxa"/>
        <w:tblLook w:val="04A0" w:firstRow="1" w:lastRow="0" w:firstColumn="1" w:lastColumn="0" w:noHBand="0" w:noVBand="1"/>
      </w:tblPr>
      <w:tblGrid>
        <w:gridCol w:w="2405"/>
        <w:gridCol w:w="8363"/>
      </w:tblGrid>
      <w:tr w:rsidR="00E20871" w:rsidRPr="007A16CB" w14:paraId="7368DF86" w14:textId="77777777" w:rsidTr="00E20871">
        <w:trPr>
          <w:trHeight w:val="409"/>
        </w:trPr>
        <w:tc>
          <w:tcPr>
            <w:tcW w:w="2405" w:type="dxa"/>
          </w:tcPr>
          <w:p w14:paraId="2F8A6B22"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Name of school:</w:t>
            </w:r>
          </w:p>
        </w:tc>
        <w:tc>
          <w:tcPr>
            <w:tcW w:w="8363" w:type="dxa"/>
          </w:tcPr>
          <w:p w14:paraId="6C3CCBF1" w14:textId="48CF5B2B" w:rsidR="00E20871" w:rsidRPr="007A16CB" w:rsidRDefault="004D26D5" w:rsidP="00E20871">
            <w:pPr>
              <w:spacing w:after="240"/>
              <w:jc w:val="center"/>
              <w:rPr>
                <w:rFonts w:ascii="Arial" w:eastAsiaTheme="majorEastAsia" w:hAnsi="Arial" w:cs="Arial"/>
                <w:bCs/>
                <w:color w:val="000000" w:themeColor="text1"/>
                <w:sz w:val="24"/>
                <w:szCs w:val="20"/>
              </w:rPr>
            </w:pPr>
            <w:r>
              <w:rPr>
                <w:color w:val="000000"/>
                <w:sz w:val="27"/>
                <w:szCs w:val="27"/>
              </w:rPr>
              <w:t>St Andrews Methodist Primary School</w:t>
            </w:r>
          </w:p>
        </w:tc>
      </w:tr>
      <w:tr w:rsidR="00E20871" w:rsidRPr="007A16CB" w14:paraId="7CCDCABD" w14:textId="77777777" w:rsidTr="00E20871">
        <w:tc>
          <w:tcPr>
            <w:tcW w:w="2405" w:type="dxa"/>
          </w:tcPr>
          <w:p w14:paraId="19540501"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Name of committee:</w:t>
            </w:r>
          </w:p>
        </w:tc>
        <w:tc>
          <w:tcPr>
            <w:tcW w:w="8363" w:type="dxa"/>
          </w:tcPr>
          <w:p w14:paraId="4750AB70" w14:textId="77777777" w:rsidR="00E20871" w:rsidRPr="00014A50" w:rsidRDefault="00E20871" w:rsidP="00E20871">
            <w:pPr>
              <w:spacing w:after="240"/>
              <w:jc w:val="center"/>
              <w:rPr>
                <w:rFonts w:ascii="Calibri" w:eastAsiaTheme="majorEastAsia" w:hAnsi="Calibri" w:cstheme="majorBidi"/>
                <w:b/>
                <w:color w:val="000000" w:themeColor="text1"/>
                <w:sz w:val="24"/>
                <w:szCs w:val="20"/>
              </w:rPr>
            </w:pPr>
            <w:r>
              <w:rPr>
                <w:rFonts w:ascii="Calibri" w:eastAsiaTheme="majorEastAsia" w:hAnsi="Calibri" w:cstheme="majorBidi"/>
                <w:b/>
                <w:color w:val="000000" w:themeColor="text1"/>
                <w:sz w:val="24"/>
                <w:szCs w:val="20"/>
              </w:rPr>
              <w:t xml:space="preserve">STAFF DISMISSALS/GRIEVANCE/APPEALS </w:t>
            </w:r>
            <w:r w:rsidRPr="00014A50">
              <w:rPr>
                <w:rFonts w:ascii="Calibri" w:eastAsiaTheme="majorEastAsia" w:hAnsi="Calibri" w:cstheme="majorBidi"/>
                <w:b/>
                <w:color w:val="000000" w:themeColor="text1"/>
                <w:sz w:val="24"/>
                <w:szCs w:val="20"/>
              </w:rPr>
              <w:t xml:space="preserve"> </w:t>
            </w:r>
          </w:p>
        </w:tc>
      </w:tr>
      <w:tr w:rsidR="00E20871" w:rsidRPr="007A16CB" w14:paraId="7155E41F" w14:textId="77777777" w:rsidTr="00E20871">
        <w:tc>
          <w:tcPr>
            <w:tcW w:w="2405" w:type="dxa"/>
            <w:tcBorders>
              <w:bottom w:val="single" w:sz="4" w:space="0" w:color="auto"/>
            </w:tcBorders>
          </w:tcPr>
          <w:p w14:paraId="7DE7B9CE"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Date agreed:</w:t>
            </w:r>
          </w:p>
        </w:tc>
        <w:tc>
          <w:tcPr>
            <w:tcW w:w="8363" w:type="dxa"/>
            <w:tcBorders>
              <w:bottom w:val="single" w:sz="4" w:space="0" w:color="auto"/>
            </w:tcBorders>
          </w:tcPr>
          <w:p w14:paraId="3DD00B7F" w14:textId="77777777" w:rsidR="00E20871" w:rsidRPr="007A16CB" w:rsidRDefault="00E20871" w:rsidP="00E20871">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2023-2024</w:t>
            </w:r>
          </w:p>
        </w:tc>
      </w:tr>
      <w:tr w:rsidR="00E20871" w:rsidRPr="007A16CB" w14:paraId="55311900" w14:textId="77777777" w:rsidTr="00E20871">
        <w:tc>
          <w:tcPr>
            <w:tcW w:w="2405" w:type="dxa"/>
            <w:tcBorders>
              <w:bottom w:val="single" w:sz="4" w:space="0" w:color="auto"/>
            </w:tcBorders>
          </w:tcPr>
          <w:p w14:paraId="071D6310"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Review date:</w:t>
            </w:r>
          </w:p>
        </w:tc>
        <w:tc>
          <w:tcPr>
            <w:tcW w:w="8363" w:type="dxa"/>
            <w:tcBorders>
              <w:bottom w:val="single" w:sz="4" w:space="0" w:color="auto"/>
            </w:tcBorders>
          </w:tcPr>
          <w:p w14:paraId="0D6E2293" w14:textId="77777777" w:rsidR="00E20871" w:rsidRPr="007A16CB" w:rsidRDefault="00E20871" w:rsidP="00E20871">
            <w:pPr>
              <w:spacing w:after="40"/>
              <w:rPr>
                <w:rFonts w:ascii="Calibri" w:eastAsiaTheme="majorEastAsia" w:hAnsi="Calibri" w:cstheme="majorBidi"/>
                <w:bCs/>
                <w:i/>
                <w:iCs/>
                <w:color w:val="000000" w:themeColor="text1"/>
                <w:sz w:val="24"/>
                <w:szCs w:val="20"/>
              </w:rPr>
            </w:pPr>
            <w:r w:rsidRPr="007A16CB">
              <w:rPr>
                <w:rFonts w:ascii="Calibri" w:eastAsiaTheme="majorEastAsia" w:hAnsi="Calibri" w:cstheme="majorBidi"/>
                <w:bCs/>
                <w:i/>
                <w:iCs/>
                <w:color w:val="000000" w:themeColor="text1"/>
                <w:sz w:val="24"/>
                <w:szCs w:val="20"/>
              </w:rPr>
              <w:t>Terms of reference must be reviewed by the full governing board annually</w:t>
            </w:r>
          </w:p>
        </w:tc>
      </w:tr>
    </w:tbl>
    <w:tbl>
      <w:tblPr>
        <w:tblStyle w:val="TableGrid"/>
        <w:tblpPr w:leftFromText="180" w:rightFromText="180" w:vertAnchor="text" w:horzAnchor="margin" w:tblpY="-23"/>
        <w:tblW w:w="10768" w:type="dxa"/>
        <w:tblLook w:val="04A0" w:firstRow="1" w:lastRow="0" w:firstColumn="1" w:lastColumn="0" w:noHBand="0" w:noVBand="1"/>
      </w:tblPr>
      <w:tblGrid>
        <w:gridCol w:w="2405"/>
        <w:gridCol w:w="8363"/>
      </w:tblGrid>
      <w:tr w:rsidR="00E20871" w:rsidRPr="007A16CB" w14:paraId="5F374538" w14:textId="77777777" w:rsidTr="00E20871">
        <w:trPr>
          <w:trHeight w:val="514"/>
        </w:trPr>
        <w:tc>
          <w:tcPr>
            <w:tcW w:w="2405" w:type="dxa"/>
            <w:tcBorders>
              <w:top w:val="single" w:sz="4" w:space="0" w:color="auto"/>
            </w:tcBorders>
          </w:tcPr>
          <w:p w14:paraId="0997437F"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Chair of committee:</w:t>
            </w:r>
          </w:p>
        </w:tc>
        <w:tc>
          <w:tcPr>
            <w:tcW w:w="8363" w:type="dxa"/>
            <w:tcBorders>
              <w:top w:val="single" w:sz="4" w:space="0" w:color="auto"/>
            </w:tcBorders>
          </w:tcPr>
          <w:p w14:paraId="0B0523B3" w14:textId="77777777" w:rsidR="00E20871" w:rsidRPr="00D37119" w:rsidRDefault="00E20871" w:rsidP="00E20871">
            <w:pPr>
              <w:spacing w:after="240"/>
              <w:rPr>
                <w:rFonts w:eastAsiaTheme="majorEastAsia" w:cstheme="minorHAnsi"/>
                <w:bCs/>
                <w:i/>
                <w:iCs/>
                <w:color w:val="000000" w:themeColor="text1"/>
                <w:sz w:val="24"/>
                <w:szCs w:val="24"/>
              </w:rPr>
            </w:pPr>
            <w:r w:rsidRPr="00D37119">
              <w:rPr>
                <w:rFonts w:eastAsiaTheme="majorEastAsia" w:cstheme="minorHAnsi"/>
                <w:bCs/>
                <w:i/>
                <w:iCs/>
                <w:color w:val="000000" w:themeColor="text1"/>
                <w:sz w:val="24"/>
                <w:szCs w:val="24"/>
              </w:rPr>
              <w:t xml:space="preserve">Elected by the committee </w:t>
            </w:r>
          </w:p>
        </w:tc>
      </w:tr>
      <w:tr w:rsidR="00E20871" w:rsidRPr="007A16CB" w14:paraId="6B557C01" w14:textId="77777777" w:rsidTr="00E20871">
        <w:tc>
          <w:tcPr>
            <w:tcW w:w="2405" w:type="dxa"/>
          </w:tcPr>
          <w:p w14:paraId="66676236"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Clerk:</w:t>
            </w:r>
          </w:p>
        </w:tc>
        <w:tc>
          <w:tcPr>
            <w:tcW w:w="8363" w:type="dxa"/>
          </w:tcPr>
          <w:p w14:paraId="272FAEE6" w14:textId="77777777" w:rsidR="00E20871" w:rsidRPr="007A16CB" w:rsidRDefault="00E20871" w:rsidP="00E20871">
            <w:pPr>
              <w:spacing w:afterLines="40" w:after="96"/>
              <w:rPr>
                <w:rFonts w:eastAsiaTheme="majorEastAsia" w:cstheme="minorHAnsi"/>
                <w:bCs/>
                <w:i/>
                <w:iCs/>
                <w:color w:val="000000" w:themeColor="text1"/>
                <w:sz w:val="24"/>
                <w:szCs w:val="20"/>
              </w:rPr>
            </w:pPr>
            <w:r w:rsidRPr="00D71F87">
              <w:rPr>
                <w:rFonts w:eastAsiaTheme="majorEastAsia" w:cstheme="minorHAnsi"/>
                <w:bCs/>
                <w:i/>
                <w:iCs/>
                <w:color w:val="000000" w:themeColor="text1"/>
                <w:sz w:val="24"/>
                <w:szCs w:val="20"/>
              </w:rPr>
              <w:t xml:space="preserve">Arranged by the full governing board </w:t>
            </w:r>
          </w:p>
        </w:tc>
      </w:tr>
      <w:tr w:rsidR="00E20871" w:rsidRPr="007A16CB" w14:paraId="7197E85E" w14:textId="77777777" w:rsidTr="00E20871">
        <w:tc>
          <w:tcPr>
            <w:tcW w:w="2405" w:type="dxa"/>
          </w:tcPr>
          <w:p w14:paraId="49831305"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Membership:</w:t>
            </w:r>
          </w:p>
        </w:tc>
        <w:tc>
          <w:tcPr>
            <w:tcW w:w="8363" w:type="dxa"/>
          </w:tcPr>
          <w:p w14:paraId="447D8CF2" w14:textId="77777777" w:rsidR="00E20871" w:rsidRPr="009F0763" w:rsidRDefault="00E20871" w:rsidP="00E20871">
            <w:pPr>
              <w:rPr>
                <w:rFonts w:eastAsia="Times New Roman" w:cstheme="minorHAnsi"/>
                <w:i/>
                <w:iCs/>
                <w:sz w:val="24"/>
                <w:szCs w:val="24"/>
                <w:lang w:eastAsia="en-GB"/>
              </w:rPr>
            </w:pPr>
            <w:r w:rsidRPr="009F0763">
              <w:rPr>
                <w:rFonts w:eastAsia="Times New Roman" w:cstheme="minorHAnsi"/>
                <w:i/>
                <w:iCs/>
                <w:sz w:val="24"/>
                <w:szCs w:val="24"/>
                <w:lang w:eastAsia="en-GB"/>
              </w:rPr>
              <w:t>Two or Three Members of the Governing Board.</w:t>
            </w:r>
          </w:p>
          <w:p w14:paraId="1F94E97F" w14:textId="77777777" w:rsidR="00E20871" w:rsidRPr="009F0763" w:rsidRDefault="00E20871" w:rsidP="00E20871">
            <w:pPr>
              <w:rPr>
                <w:rFonts w:eastAsia="Times New Roman" w:cstheme="minorHAnsi"/>
                <w:i/>
                <w:iCs/>
                <w:sz w:val="24"/>
                <w:szCs w:val="24"/>
                <w:lang w:eastAsia="en-GB"/>
              </w:rPr>
            </w:pPr>
            <w:r w:rsidRPr="009F0763">
              <w:rPr>
                <w:rFonts w:eastAsia="Times New Roman" w:cstheme="minorHAnsi"/>
                <w:i/>
                <w:iCs/>
                <w:sz w:val="24"/>
                <w:szCs w:val="24"/>
                <w:lang w:eastAsia="en-GB"/>
              </w:rPr>
              <w:t>If a governor including the Headteacher, has a connection with the staff member or knowledge of the situation that could affect his or her ability to act impartially, he or she should step down.</w:t>
            </w:r>
          </w:p>
          <w:p w14:paraId="2ECE6EDA" w14:textId="77777777" w:rsidR="00E20871" w:rsidRDefault="00E20871" w:rsidP="00E20871">
            <w:pPr>
              <w:spacing w:afterLines="40" w:after="96"/>
              <w:rPr>
                <w:rFonts w:eastAsia="Times New Roman" w:cstheme="minorHAnsi"/>
                <w:i/>
                <w:iCs/>
                <w:color w:val="000000"/>
                <w:sz w:val="24"/>
                <w:szCs w:val="24"/>
                <w:lang w:eastAsia="en-GB"/>
              </w:rPr>
            </w:pPr>
            <w:r w:rsidRPr="009F0763">
              <w:rPr>
                <w:rFonts w:eastAsia="Times New Roman" w:cstheme="minorHAnsi"/>
                <w:i/>
                <w:iCs/>
                <w:color w:val="000000"/>
                <w:sz w:val="24"/>
                <w:szCs w:val="24"/>
                <w:lang w:eastAsia="en-GB"/>
              </w:rPr>
              <w:t>The Governing Board have agreed to collaborate to form a panel using the School Governance (Collaboration) (England) Regulations 2003 to discharge their functions jointly or wholly to Governors from other Schools.  Governor Services will be requested to contact Governors, that have the appropriate experience and training to form the panel should the need arise</w:t>
            </w:r>
            <w:r>
              <w:rPr>
                <w:rFonts w:eastAsia="Times New Roman" w:cstheme="minorHAnsi"/>
                <w:i/>
                <w:iCs/>
                <w:color w:val="000000"/>
                <w:sz w:val="24"/>
                <w:szCs w:val="24"/>
                <w:lang w:eastAsia="en-GB"/>
              </w:rPr>
              <w:t>.</w:t>
            </w:r>
          </w:p>
          <w:p w14:paraId="407F6023" w14:textId="77777777" w:rsidR="00E20871" w:rsidRPr="009F0763" w:rsidRDefault="00E20871" w:rsidP="00E20871">
            <w:pPr>
              <w:spacing w:afterLines="40" w:after="96"/>
              <w:rPr>
                <w:rFonts w:eastAsiaTheme="majorEastAsia" w:cstheme="minorHAnsi"/>
                <w:bCs/>
                <w:i/>
                <w:iCs/>
                <w:color w:val="000000" w:themeColor="text1"/>
                <w:sz w:val="24"/>
                <w:szCs w:val="24"/>
              </w:rPr>
            </w:pPr>
            <w:r w:rsidRPr="009F0763">
              <w:rPr>
                <w:rFonts w:eastAsia="Times New Roman" w:cstheme="minorHAnsi"/>
                <w:i/>
                <w:iCs/>
                <w:sz w:val="24"/>
                <w:szCs w:val="24"/>
                <w:lang w:eastAsia="en-GB"/>
              </w:rPr>
              <w:t>The Governing Board agree to abide by all decisions made by the panel</w:t>
            </w:r>
            <w:r w:rsidRPr="009F0763">
              <w:rPr>
                <w:rFonts w:ascii="Arial" w:eastAsia="Times New Roman" w:hAnsi="Arial" w:cs="Arial"/>
                <w:sz w:val="24"/>
                <w:szCs w:val="24"/>
                <w:lang w:eastAsia="en-GB"/>
              </w:rPr>
              <w:t>.</w:t>
            </w:r>
          </w:p>
        </w:tc>
      </w:tr>
      <w:tr w:rsidR="00E20871" w:rsidRPr="007A16CB" w14:paraId="05001A65" w14:textId="77777777" w:rsidTr="00E20871">
        <w:tc>
          <w:tcPr>
            <w:tcW w:w="2405" w:type="dxa"/>
          </w:tcPr>
          <w:p w14:paraId="6BBA4D31"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Quorum:</w:t>
            </w:r>
          </w:p>
        </w:tc>
        <w:tc>
          <w:tcPr>
            <w:tcW w:w="8363" w:type="dxa"/>
          </w:tcPr>
          <w:p w14:paraId="65303221" w14:textId="77777777" w:rsidR="00E20871" w:rsidRPr="007A16CB" w:rsidRDefault="00E20871" w:rsidP="00E20871">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2 or 3 governors</w:t>
            </w:r>
            <w:r w:rsidRPr="007A16CB">
              <w:rPr>
                <w:rFonts w:eastAsiaTheme="minorEastAsia" w:cstheme="minorHAnsi"/>
                <w:i/>
                <w:iCs/>
                <w:color w:val="000000" w:themeColor="text1"/>
                <w:sz w:val="24"/>
                <w:szCs w:val="20"/>
              </w:rPr>
              <w:t xml:space="preserve"> </w:t>
            </w:r>
            <w:r w:rsidRPr="00FF5350">
              <w:rPr>
                <w:highlight w:val="yellow"/>
              </w:rPr>
              <w:t>(Salford Appeals Policy specifies 3)</w:t>
            </w:r>
          </w:p>
        </w:tc>
      </w:tr>
      <w:tr w:rsidR="00E20871" w:rsidRPr="007A16CB" w14:paraId="3E6F8BC4" w14:textId="77777777" w:rsidTr="00E20871">
        <w:tc>
          <w:tcPr>
            <w:tcW w:w="2405" w:type="dxa"/>
          </w:tcPr>
          <w:p w14:paraId="70015893"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Meetings:</w:t>
            </w:r>
          </w:p>
        </w:tc>
        <w:tc>
          <w:tcPr>
            <w:tcW w:w="8363" w:type="dxa"/>
          </w:tcPr>
          <w:p w14:paraId="7EAFEEF8" w14:textId="77777777" w:rsidR="00E20871" w:rsidRPr="007A16CB" w:rsidRDefault="00E20871" w:rsidP="00E20871">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As necessary</w:t>
            </w:r>
            <w:r w:rsidRPr="007A16CB">
              <w:rPr>
                <w:rFonts w:eastAsiaTheme="minorEastAsia" w:cstheme="minorHAnsi"/>
                <w:i/>
                <w:iCs/>
                <w:color w:val="000000" w:themeColor="text1"/>
                <w:sz w:val="24"/>
                <w:szCs w:val="20"/>
              </w:rPr>
              <w:t xml:space="preserve"> </w:t>
            </w:r>
          </w:p>
        </w:tc>
      </w:tr>
      <w:tr w:rsidR="00E20871" w:rsidRPr="007A16CB" w14:paraId="58D34F6A" w14:textId="77777777" w:rsidTr="00E20871">
        <w:tc>
          <w:tcPr>
            <w:tcW w:w="2405" w:type="dxa"/>
          </w:tcPr>
          <w:p w14:paraId="5851B8CA" w14:textId="77777777" w:rsidR="00E20871" w:rsidRPr="00C94BEF" w:rsidRDefault="00E20871" w:rsidP="00E20871">
            <w:pPr>
              <w:rPr>
                <w:rFonts w:ascii="Arial" w:eastAsiaTheme="majorEastAsia" w:hAnsi="Arial" w:cs="Arial"/>
                <w:b/>
                <w:bCs/>
                <w:color w:val="054078"/>
              </w:rPr>
            </w:pPr>
            <w:r w:rsidRPr="00C94BEF">
              <w:rPr>
                <w:rFonts w:ascii="Arial" w:eastAsiaTheme="majorEastAsia" w:hAnsi="Arial" w:cs="Arial"/>
                <w:b/>
                <w:bCs/>
                <w:color w:val="054078"/>
              </w:rPr>
              <w:t>Minutes:</w:t>
            </w:r>
          </w:p>
        </w:tc>
        <w:tc>
          <w:tcPr>
            <w:tcW w:w="8363" w:type="dxa"/>
          </w:tcPr>
          <w:p w14:paraId="522B0E60" w14:textId="77777777" w:rsidR="00E20871" w:rsidRPr="00D71F87" w:rsidRDefault="00E20871" w:rsidP="00E20871">
            <w:pPr>
              <w:spacing w:afterLines="40" w:after="96"/>
              <w:rPr>
                <w:rFonts w:eastAsiaTheme="minorEastAsia" w:cstheme="minorHAnsi"/>
                <w:i/>
                <w:iCs/>
                <w:sz w:val="24"/>
                <w:szCs w:val="20"/>
              </w:rPr>
            </w:pPr>
            <w:r w:rsidRPr="00D71F87">
              <w:rPr>
                <w:rFonts w:eastAsiaTheme="minorEastAsia" w:cstheme="minorHAnsi"/>
                <w:i/>
                <w:iCs/>
                <w:color w:val="000000" w:themeColor="text1"/>
                <w:sz w:val="24"/>
                <w:szCs w:val="20"/>
              </w:rPr>
              <w:t xml:space="preserve">The minutes will be approved </w:t>
            </w:r>
            <w:r w:rsidRPr="0092136A">
              <w:rPr>
                <w:rFonts w:eastAsiaTheme="minorEastAsia" w:cstheme="minorHAnsi"/>
                <w:i/>
                <w:iCs/>
                <w:sz w:val="24"/>
                <w:szCs w:val="20"/>
              </w:rPr>
              <w:t xml:space="preserve">by the committee chair </w:t>
            </w:r>
          </w:p>
        </w:tc>
      </w:tr>
    </w:tbl>
    <w:p w14:paraId="483FCDB8" w14:textId="640DCEF3" w:rsidR="00274AAE" w:rsidRPr="003C4E78" w:rsidRDefault="00274AAE" w:rsidP="00F020B2">
      <w:pPr>
        <w:rPr>
          <w:rFonts w:cstheme="minorHAnsi"/>
          <w:b/>
          <w:bCs/>
          <w:sz w:val="24"/>
          <w:szCs w:val="24"/>
        </w:rPr>
      </w:pPr>
      <w:r w:rsidRPr="003C4E78">
        <w:rPr>
          <w:rFonts w:cstheme="minorHAnsi"/>
          <w:b/>
          <w:bCs/>
          <w:sz w:val="24"/>
          <w:szCs w:val="24"/>
        </w:rPr>
        <w:t>Staff Dismissal</w:t>
      </w:r>
    </w:p>
    <w:p w14:paraId="6B4B164A" w14:textId="77777777" w:rsidR="00583703" w:rsidRPr="003C4E78" w:rsidRDefault="00583703" w:rsidP="00583703">
      <w:pPr>
        <w:pStyle w:val="ListParagraph"/>
        <w:numPr>
          <w:ilvl w:val="0"/>
          <w:numId w:val="5"/>
        </w:numPr>
        <w:rPr>
          <w:rFonts w:cstheme="minorHAnsi"/>
          <w:sz w:val="24"/>
          <w:szCs w:val="24"/>
        </w:rPr>
      </w:pPr>
      <w:r w:rsidRPr="003C4E78">
        <w:rPr>
          <w:rFonts w:cstheme="minorHAnsi"/>
          <w:sz w:val="24"/>
          <w:szCs w:val="24"/>
        </w:rPr>
        <w:t>To consider and make decisions that could result in the compulsory redundancy of an employee where the Headteacher is unable to make this decision.</w:t>
      </w:r>
    </w:p>
    <w:p w14:paraId="3AA31037" w14:textId="77777777" w:rsidR="00583703" w:rsidRPr="003C4E78" w:rsidRDefault="00583703" w:rsidP="00583703">
      <w:pPr>
        <w:pStyle w:val="ListParagraph"/>
        <w:numPr>
          <w:ilvl w:val="0"/>
          <w:numId w:val="5"/>
        </w:numPr>
        <w:rPr>
          <w:rFonts w:cstheme="minorHAnsi"/>
          <w:sz w:val="24"/>
          <w:szCs w:val="24"/>
        </w:rPr>
      </w:pPr>
      <w:r w:rsidRPr="003C4E78">
        <w:rPr>
          <w:rFonts w:cstheme="minorHAnsi"/>
          <w:sz w:val="24"/>
          <w:szCs w:val="24"/>
        </w:rPr>
        <w:t>To consider and make decisions that could result in dismissal of employment of an employee on the grounds of performance capability where the Headteacher is unable to make this decision.</w:t>
      </w:r>
    </w:p>
    <w:p w14:paraId="1CB1E739" w14:textId="77777777" w:rsidR="00583703" w:rsidRPr="003C4E78" w:rsidRDefault="00583703" w:rsidP="00583703">
      <w:pPr>
        <w:pStyle w:val="ListParagraph"/>
        <w:numPr>
          <w:ilvl w:val="0"/>
          <w:numId w:val="5"/>
        </w:numPr>
        <w:rPr>
          <w:rFonts w:cstheme="minorHAnsi"/>
          <w:sz w:val="24"/>
          <w:szCs w:val="24"/>
        </w:rPr>
      </w:pPr>
      <w:r w:rsidRPr="003C4E78">
        <w:rPr>
          <w:rFonts w:cstheme="minorHAnsi"/>
          <w:sz w:val="24"/>
          <w:szCs w:val="24"/>
        </w:rPr>
        <w:t>To consider and make decisions that could result in dismissal of an employee following the management of absence policy where the Headteacher is unable to make this decision.</w:t>
      </w:r>
    </w:p>
    <w:p w14:paraId="42571064" w14:textId="700035FE" w:rsidR="00274AAE" w:rsidRPr="003C4E78" w:rsidRDefault="00583703" w:rsidP="00583703">
      <w:pPr>
        <w:pStyle w:val="ListParagraph"/>
        <w:numPr>
          <w:ilvl w:val="0"/>
          <w:numId w:val="5"/>
        </w:numPr>
        <w:rPr>
          <w:rFonts w:cstheme="minorHAnsi"/>
          <w:sz w:val="24"/>
          <w:szCs w:val="24"/>
        </w:rPr>
      </w:pPr>
      <w:r w:rsidRPr="003C4E78">
        <w:rPr>
          <w:rFonts w:cstheme="minorHAnsi"/>
          <w:sz w:val="24"/>
          <w:szCs w:val="24"/>
        </w:rPr>
        <w:t>To consider and make decisions that could result in a disciplinary sanction against or dismissal of an employee where the Headteacher is unable to make this decision.</w:t>
      </w:r>
    </w:p>
    <w:p w14:paraId="3E243084" w14:textId="518C220D" w:rsidR="00F020B2" w:rsidRPr="003C4E78" w:rsidRDefault="00DE79A2" w:rsidP="00F020B2">
      <w:pPr>
        <w:rPr>
          <w:rFonts w:cstheme="minorHAnsi"/>
          <w:b/>
          <w:bCs/>
          <w:sz w:val="24"/>
          <w:szCs w:val="24"/>
        </w:rPr>
      </w:pPr>
      <w:r w:rsidRPr="003C4E78">
        <w:rPr>
          <w:rFonts w:cstheme="minorHAnsi"/>
          <w:b/>
          <w:bCs/>
          <w:sz w:val="24"/>
          <w:szCs w:val="24"/>
        </w:rPr>
        <w:t>Grievance</w:t>
      </w:r>
    </w:p>
    <w:p w14:paraId="1DF69F3E" w14:textId="02E0CE51" w:rsidR="00F020B2" w:rsidRPr="003C4E78" w:rsidRDefault="00DE79A2" w:rsidP="00DE79A2">
      <w:pPr>
        <w:pStyle w:val="ListParagraph"/>
        <w:numPr>
          <w:ilvl w:val="0"/>
          <w:numId w:val="5"/>
        </w:numPr>
        <w:rPr>
          <w:rFonts w:cstheme="minorHAnsi"/>
          <w:sz w:val="24"/>
          <w:szCs w:val="24"/>
        </w:rPr>
      </w:pPr>
      <w:r w:rsidRPr="003C4E78">
        <w:rPr>
          <w:rFonts w:cstheme="minorHAnsi"/>
          <w:sz w:val="24"/>
          <w:szCs w:val="24"/>
        </w:rPr>
        <w:t>To consider and make decisions relating to staff grievances against the Headteacher or where the Headteacher is unable to make this decision</w:t>
      </w:r>
    </w:p>
    <w:p w14:paraId="7E18DAE4" w14:textId="0732C788" w:rsidR="00DE79A2" w:rsidRPr="003C4E78" w:rsidRDefault="00DE79A2" w:rsidP="00DE79A2">
      <w:pPr>
        <w:rPr>
          <w:rFonts w:cstheme="minorHAnsi"/>
          <w:b/>
          <w:bCs/>
          <w:sz w:val="24"/>
          <w:szCs w:val="24"/>
        </w:rPr>
      </w:pPr>
      <w:r w:rsidRPr="003C4E78">
        <w:rPr>
          <w:rFonts w:cstheme="minorHAnsi"/>
          <w:b/>
          <w:bCs/>
          <w:sz w:val="24"/>
          <w:szCs w:val="24"/>
        </w:rPr>
        <w:t>Appeals</w:t>
      </w:r>
    </w:p>
    <w:p w14:paraId="11F73FDB" w14:textId="77777777" w:rsidR="00CF36B7" w:rsidRPr="003C4E78" w:rsidRDefault="00CF36B7" w:rsidP="00CF36B7">
      <w:pPr>
        <w:pStyle w:val="ListParagraph"/>
        <w:numPr>
          <w:ilvl w:val="0"/>
          <w:numId w:val="5"/>
        </w:numPr>
        <w:rPr>
          <w:rFonts w:cstheme="minorHAnsi"/>
          <w:sz w:val="24"/>
          <w:szCs w:val="24"/>
        </w:rPr>
      </w:pPr>
      <w:r w:rsidRPr="003C4E78">
        <w:rPr>
          <w:rFonts w:cstheme="minorHAnsi"/>
          <w:sz w:val="24"/>
          <w:szCs w:val="24"/>
        </w:rPr>
        <w:t>To hear an appeal against a decision that has resulted in a disciplinary or other warning or the dismissal of a member of staff on the grounds of; misconduct, performance capability, ill health capability or redundancy or any other staffing related matters.</w:t>
      </w:r>
    </w:p>
    <w:p w14:paraId="7DEE1C02" w14:textId="23C9DB85" w:rsidR="00DE79A2" w:rsidRPr="003C4E78" w:rsidRDefault="00CF36B7" w:rsidP="00CF36B7">
      <w:pPr>
        <w:pStyle w:val="ListParagraph"/>
        <w:numPr>
          <w:ilvl w:val="0"/>
          <w:numId w:val="5"/>
        </w:numPr>
        <w:rPr>
          <w:rFonts w:cstheme="minorHAnsi"/>
          <w:sz w:val="24"/>
          <w:szCs w:val="24"/>
        </w:rPr>
      </w:pPr>
      <w:r w:rsidRPr="003C4E78">
        <w:rPr>
          <w:rFonts w:cstheme="minorHAnsi"/>
          <w:sz w:val="24"/>
          <w:szCs w:val="24"/>
        </w:rPr>
        <w:lastRenderedPageBreak/>
        <w:t>To consider any appeals against a decision about matters relating to staff grievances, pay or other staffing matters.</w:t>
      </w:r>
    </w:p>
    <w:tbl>
      <w:tblPr>
        <w:tblStyle w:val="TableGrid"/>
        <w:tblpPr w:leftFromText="180" w:rightFromText="180" w:vertAnchor="text" w:horzAnchor="margin" w:tblpY="360"/>
        <w:tblW w:w="10768" w:type="dxa"/>
        <w:tblLook w:val="04A0" w:firstRow="1" w:lastRow="0" w:firstColumn="1" w:lastColumn="0" w:noHBand="0" w:noVBand="1"/>
      </w:tblPr>
      <w:tblGrid>
        <w:gridCol w:w="2405"/>
        <w:gridCol w:w="8363"/>
      </w:tblGrid>
      <w:tr w:rsidR="003E2E44" w:rsidRPr="007A16CB" w14:paraId="5DC6BAD0" w14:textId="77777777" w:rsidTr="003E2E44">
        <w:trPr>
          <w:trHeight w:val="409"/>
        </w:trPr>
        <w:tc>
          <w:tcPr>
            <w:tcW w:w="2405" w:type="dxa"/>
          </w:tcPr>
          <w:p w14:paraId="415A71B8"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Name of school:</w:t>
            </w:r>
          </w:p>
        </w:tc>
        <w:tc>
          <w:tcPr>
            <w:tcW w:w="8363" w:type="dxa"/>
          </w:tcPr>
          <w:p w14:paraId="45C97CD4" w14:textId="466E36BF" w:rsidR="003E2E44" w:rsidRPr="007A16CB" w:rsidRDefault="004D26D5" w:rsidP="003E2E44">
            <w:pPr>
              <w:spacing w:after="240"/>
              <w:jc w:val="center"/>
              <w:rPr>
                <w:rFonts w:ascii="Arial" w:eastAsiaTheme="majorEastAsia" w:hAnsi="Arial" w:cs="Arial"/>
                <w:bCs/>
                <w:color w:val="000000" w:themeColor="text1"/>
                <w:sz w:val="24"/>
                <w:szCs w:val="20"/>
              </w:rPr>
            </w:pPr>
            <w:r>
              <w:rPr>
                <w:color w:val="000000"/>
                <w:sz w:val="27"/>
                <w:szCs w:val="27"/>
              </w:rPr>
              <w:t>St Andrews Methodist Primary School</w:t>
            </w:r>
          </w:p>
        </w:tc>
      </w:tr>
      <w:tr w:rsidR="003E2E44" w:rsidRPr="007A16CB" w14:paraId="35896511" w14:textId="77777777" w:rsidTr="003E2E44">
        <w:tc>
          <w:tcPr>
            <w:tcW w:w="2405" w:type="dxa"/>
          </w:tcPr>
          <w:p w14:paraId="2BF9A9B0"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Name of committee:</w:t>
            </w:r>
          </w:p>
        </w:tc>
        <w:tc>
          <w:tcPr>
            <w:tcW w:w="8363" w:type="dxa"/>
          </w:tcPr>
          <w:p w14:paraId="23EF7C89" w14:textId="139DF60D" w:rsidR="003E2E44" w:rsidRPr="00014A50" w:rsidRDefault="009D3065" w:rsidP="003E2E44">
            <w:pPr>
              <w:spacing w:after="240"/>
              <w:jc w:val="center"/>
              <w:rPr>
                <w:rFonts w:ascii="Calibri" w:eastAsiaTheme="majorEastAsia" w:hAnsi="Calibri" w:cstheme="majorBidi"/>
                <w:b/>
                <w:color w:val="000000" w:themeColor="text1"/>
                <w:sz w:val="24"/>
                <w:szCs w:val="20"/>
              </w:rPr>
            </w:pPr>
            <w:r>
              <w:rPr>
                <w:rFonts w:ascii="Calibri" w:eastAsiaTheme="majorEastAsia" w:hAnsi="Calibri" w:cstheme="majorBidi"/>
                <w:b/>
                <w:color w:val="000000" w:themeColor="text1"/>
                <w:sz w:val="24"/>
                <w:szCs w:val="20"/>
              </w:rPr>
              <w:t xml:space="preserve">GOVERNOR </w:t>
            </w:r>
            <w:r w:rsidR="003E2E44">
              <w:rPr>
                <w:rFonts w:ascii="Calibri" w:eastAsiaTheme="majorEastAsia" w:hAnsi="Calibri" w:cstheme="majorBidi"/>
                <w:b/>
                <w:color w:val="000000" w:themeColor="text1"/>
                <w:sz w:val="24"/>
                <w:szCs w:val="20"/>
              </w:rPr>
              <w:t>APPEALS</w:t>
            </w:r>
            <w:r>
              <w:rPr>
                <w:rFonts w:ascii="Calibri" w:eastAsiaTheme="majorEastAsia" w:hAnsi="Calibri" w:cstheme="majorBidi"/>
                <w:b/>
                <w:color w:val="000000" w:themeColor="text1"/>
                <w:sz w:val="24"/>
                <w:szCs w:val="20"/>
              </w:rPr>
              <w:t xml:space="preserve"> </w:t>
            </w:r>
            <w:r w:rsidR="000D069C">
              <w:rPr>
                <w:rFonts w:ascii="Calibri" w:eastAsiaTheme="majorEastAsia" w:hAnsi="Calibri" w:cstheme="majorBidi"/>
                <w:b/>
                <w:color w:val="000000" w:themeColor="text1"/>
                <w:sz w:val="24"/>
                <w:szCs w:val="20"/>
              </w:rPr>
              <w:t xml:space="preserve">– REMOVAL OF A GOVERNOR </w:t>
            </w:r>
            <w:r w:rsidR="003E2E44">
              <w:rPr>
                <w:rFonts w:ascii="Calibri" w:eastAsiaTheme="majorEastAsia" w:hAnsi="Calibri" w:cstheme="majorBidi"/>
                <w:b/>
                <w:color w:val="000000" w:themeColor="text1"/>
                <w:sz w:val="24"/>
                <w:szCs w:val="20"/>
              </w:rPr>
              <w:t xml:space="preserve"> </w:t>
            </w:r>
            <w:r w:rsidR="003E2E44" w:rsidRPr="00014A50">
              <w:rPr>
                <w:rFonts w:ascii="Calibri" w:eastAsiaTheme="majorEastAsia" w:hAnsi="Calibri" w:cstheme="majorBidi"/>
                <w:b/>
                <w:color w:val="000000" w:themeColor="text1"/>
                <w:sz w:val="24"/>
                <w:szCs w:val="20"/>
              </w:rPr>
              <w:t xml:space="preserve"> </w:t>
            </w:r>
          </w:p>
        </w:tc>
      </w:tr>
      <w:tr w:rsidR="003E2E44" w:rsidRPr="007A16CB" w14:paraId="6F16889B" w14:textId="77777777" w:rsidTr="003E2E44">
        <w:tc>
          <w:tcPr>
            <w:tcW w:w="2405" w:type="dxa"/>
            <w:tcBorders>
              <w:bottom w:val="single" w:sz="4" w:space="0" w:color="auto"/>
            </w:tcBorders>
          </w:tcPr>
          <w:p w14:paraId="72F71A16"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Date agreed:</w:t>
            </w:r>
          </w:p>
        </w:tc>
        <w:tc>
          <w:tcPr>
            <w:tcW w:w="8363" w:type="dxa"/>
            <w:tcBorders>
              <w:bottom w:val="single" w:sz="4" w:space="0" w:color="auto"/>
            </w:tcBorders>
          </w:tcPr>
          <w:p w14:paraId="0CB0A0D3" w14:textId="77777777" w:rsidR="003E2E44" w:rsidRPr="007A16CB" w:rsidRDefault="003E2E44" w:rsidP="003E2E44">
            <w:pPr>
              <w:spacing w:after="240"/>
              <w:jc w:val="center"/>
              <w:rPr>
                <w:rFonts w:ascii="Calibri" w:eastAsiaTheme="majorEastAsia" w:hAnsi="Calibri" w:cstheme="majorBidi"/>
                <w:bCs/>
                <w:color w:val="000000" w:themeColor="text1"/>
                <w:sz w:val="24"/>
                <w:szCs w:val="20"/>
              </w:rPr>
            </w:pPr>
            <w:r>
              <w:rPr>
                <w:rFonts w:ascii="Calibri" w:eastAsiaTheme="majorEastAsia" w:hAnsi="Calibri" w:cstheme="majorBidi"/>
                <w:bCs/>
                <w:color w:val="000000" w:themeColor="text1"/>
                <w:sz w:val="24"/>
                <w:szCs w:val="20"/>
              </w:rPr>
              <w:t>2023-2024</w:t>
            </w:r>
          </w:p>
        </w:tc>
      </w:tr>
      <w:tr w:rsidR="003E2E44" w:rsidRPr="007A16CB" w14:paraId="056DFAD2" w14:textId="77777777" w:rsidTr="003E2E44">
        <w:tc>
          <w:tcPr>
            <w:tcW w:w="2405" w:type="dxa"/>
            <w:tcBorders>
              <w:bottom w:val="single" w:sz="4" w:space="0" w:color="auto"/>
            </w:tcBorders>
          </w:tcPr>
          <w:p w14:paraId="4E8386DD"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Review date:</w:t>
            </w:r>
          </w:p>
        </w:tc>
        <w:tc>
          <w:tcPr>
            <w:tcW w:w="8363" w:type="dxa"/>
            <w:tcBorders>
              <w:bottom w:val="single" w:sz="4" w:space="0" w:color="auto"/>
            </w:tcBorders>
          </w:tcPr>
          <w:p w14:paraId="26D99D22" w14:textId="77777777" w:rsidR="003E2E44" w:rsidRPr="007A16CB" w:rsidRDefault="003E2E44" w:rsidP="003E2E44">
            <w:pPr>
              <w:spacing w:after="40"/>
              <w:rPr>
                <w:rFonts w:ascii="Calibri" w:eastAsiaTheme="majorEastAsia" w:hAnsi="Calibri" w:cstheme="majorBidi"/>
                <w:bCs/>
                <w:i/>
                <w:iCs/>
                <w:color w:val="000000" w:themeColor="text1"/>
                <w:sz w:val="24"/>
                <w:szCs w:val="20"/>
              </w:rPr>
            </w:pPr>
            <w:r w:rsidRPr="007A16CB">
              <w:rPr>
                <w:rFonts w:ascii="Calibri" w:eastAsiaTheme="majorEastAsia" w:hAnsi="Calibri" w:cstheme="majorBidi"/>
                <w:bCs/>
                <w:i/>
                <w:iCs/>
                <w:color w:val="000000" w:themeColor="text1"/>
                <w:sz w:val="24"/>
                <w:szCs w:val="20"/>
              </w:rPr>
              <w:t>Terms of reference must be reviewed by the full governing board annually</w:t>
            </w:r>
          </w:p>
        </w:tc>
      </w:tr>
    </w:tbl>
    <w:tbl>
      <w:tblPr>
        <w:tblStyle w:val="TableGrid"/>
        <w:tblpPr w:leftFromText="180" w:rightFromText="180" w:vertAnchor="text" w:horzAnchor="margin" w:tblpY="2767"/>
        <w:tblW w:w="10768" w:type="dxa"/>
        <w:tblLook w:val="04A0" w:firstRow="1" w:lastRow="0" w:firstColumn="1" w:lastColumn="0" w:noHBand="0" w:noVBand="1"/>
      </w:tblPr>
      <w:tblGrid>
        <w:gridCol w:w="2405"/>
        <w:gridCol w:w="8363"/>
      </w:tblGrid>
      <w:tr w:rsidR="003E2E44" w:rsidRPr="007A16CB" w14:paraId="6FBE0E50" w14:textId="77777777" w:rsidTr="003E2E44">
        <w:trPr>
          <w:trHeight w:val="514"/>
        </w:trPr>
        <w:tc>
          <w:tcPr>
            <w:tcW w:w="2405" w:type="dxa"/>
            <w:tcBorders>
              <w:top w:val="single" w:sz="4" w:space="0" w:color="auto"/>
            </w:tcBorders>
          </w:tcPr>
          <w:p w14:paraId="7E2CBA36"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Chair of committee:</w:t>
            </w:r>
          </w:p>
        </w:tc>
        <w:tc>
          <w:tcPr>
            <w:tcW w:w="8363" w:type="dxa"/>
            <w:tcBorders>
              <w:top w:val="single" w:sz="4" w:space="0" w:color="auto"/>
            </w:tcBorders>
          </w:tcPr>
          <w:p w14:paraId="14F0AA32" w14:textId="77777777" w:rsidR="003E2E44" w:rsidRPr="00D37119" w:rsidRDefault="003E2E44" w:rsidP="003E2E44">
            <w:pPr>
              <w:spacing w:after="240"/>
              <w:rPr>
                <w:rFonts w:eastAsiaTheme="majorEastAsia" w:cstheme="minorHAnsi"/>
                <w:bCs/>
                <w:i/>
                <w:iCs/>
                <w:color w:val="000000" w:themeColor="text1"/>
                <w:sz w:val="24"/>
                <w:szCs w:val="24"/>
              </w:rPr>
            </w:pPr>
            <w:r w:rsidRPr="00D37119">
              <w:rPr>
                <w:rFonts w:eastAsiaTheme="majorEastAsia" w:cstheme="minorHAnsi"/>
                <w:bCs/>
                <w:i/>
                <w:iCs/>
                <w:color w:val="000000" w:themeColor="text1"/>
                <w:sz w:val="24"/>
                <w:szCs w:val="24"/>
              </w:rPr>
              <w:t xml:space="preserve">Elected by the committee </w:t>
            </w:r>
          </w:p>
        </w:tc>
      </w:tr>
      <w:tr w:rsidR="003E2E44" w:rsidRPr="007A16CB" w14:paraId="018C65BC" w14:textId="77777777" w:rsidTr="003E2E44">
        <w:tc>
          <w:tcPr>
            <w:tcW w:w="2405" w:type="dxa"/>
          </w:tcPr>
          <w:p w14:paraId="6937FE35"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Clerk:</w:t>
            </w:r>
          </w:p>
        </w:tc>
        <w:tc>
          <w:tcPr>
            <w:tcW w:w="8363" w:type="dxa"/>
          </w:tcPr>
          <w:p w14:paraId="24202DDE" w14:textId="77777777" w:rsidR="003E2E44" w:rsidRPr="007A16CB" w:rsidRDefault="003E2E44" w:rsidP="003E2E44">
            <w:pPr>
              <w:spacing w:afterLines="40" w:after="96"/>
              <w:rPr>
                <w:rFonts w:eastAsiaTheme="majorEastAsia" w:cstheme="minorHAnsi"/>
                <w:bCs/>
                <w:i/>
                <w:iCs/>
                <w:color w:val="000000" w:themeColor="text1"/>
                <w:sz w:val="24"/>
                <w:szCs w:val="20"/>
              </w:rPr>
            </w:pPr>
            <w:r w:rsidRPr="00D71F87">
              <w:rPr>
                <w:rFonts w:eastAsiaTheme="majorEastAsia" w:cstheme="minorHAnsi"/>
                <w:bCs/>
                <w:i/>
                <w:iCs/>
                <w:color w:val="000000" w:themeColor="text1"/>
                <w:sz w:val="24"/>
                <w:szCs w:val="20"/>
              </w:rPr>
              <w:t xml:space="preserve">Arranged by the full governing board </w:t>
            </w:r>
          </w:p>
        </w:tc>
      </w:tr>
      <w:tr w:rsidR="003E2E44" w:rsidRPr="007A16CB" w14:paraId="644FAE7B" w14:textId="77777777" w:rsidTr="003E2E44">
        <w:tc>
          <w:tcPr>
            <w:tcW w:w="2405" w:type="dxa"/>
          </w:tcPr>
          <w:p w14:paraId="022786BC"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Membership:</w:t>
            </w:r>
          </w:p>
        </w:tc>
        <w:tc>
          <w:tcPr>
            <w:tcW w:w="8363" w:type="dxa"/>
          </w:tcPr>
          <w:p w14:paraId="75B7A54D" w14:textId="77777777" w:rsidR="001112D2" w:rsidRPr="001112D2" w:rsidRDefault="001112D2" w:rsidP="001112D2">
            <w:pPr>
              <w:rPr>
                <w:rFonts w:eastAsia="Times New Roman" w:cstheme="minorHAnsi"/>
                <w:i/>
                <w:iCs/>
                <w:sz w:val="24"/>
                <w:szCs w:val="24"/>
                <w:lang w:eastAsia="en-GB"/>
              </w:rPr>
            </w:pPr>
            <w:r w:rsidRPr="001112D2">
              <w:rPr>
                <w:rFonts w:eastAsia="Times New Roman" w:cstheme="minorHAnsi"/>
                <w:i/>
                <w:iCs/>
                <w:sz w:val="24"/>
                <w:szCs w:val="24"/>
                <w:lang w:eastAsia="en-GB"/>
              </w:rPr>
              <w:t xml:space="preserve">The Governors’ Appeal Panel will consist of: </w:t>
            </w:r>
          </w:p>
          <w:p w14:paraId="214D6F43" w14:textId="77777777" w:rsidR="001112D2" w:rsidRPr="001112D2" w:rsidRDefault="001112D2" w:rsidP="001112D2">
            <w:pPr>
              <w:numPr>
                <w:ilvl w:val="0"/>
                <w:numId w:val="7"/>
              </w:numPr>
              <w:rPr>
                <w:rFonts w:eastAsia="Times New Roman" w:cstheme="minorHAnsi"/>
                <w:i/>
                <w:iCs/>
                <w:sz w:val="24"/>
                <w:szCs w:val="24"/>
                <w:lang w:eastAsia="en-GB"/>
              </w:rPr>
            </w:pPr>
            <w:r w:rsidRPr="001112D2">
              <w:rPr>
                <w:rFonts w:eastAsia="Times New Roman" w:cstheme="minorHAnsi"/>
                <w:i/>
                <w:iCs/>
                <w:sz w:val="24"/>
                <w:szCs w:val="24"/>
                <w:lang w:eastAsia="en-GB"/>
              </w:rPr>
              <w:t xml:space="preserve">the Team Manager from Salford City Council Governor Services </w:t>
            </w:r>
          </w:p>
          <w:p w14:paraId="32B23395" w14:textId="77777777" w:rsidR="001112D2" w:rsidRPr="001112D2" w:rsidRDefault="001112D2" w:rsidP="001112D2">
            <w:pPr>
              <w:numPr>
                <w:ilvl w:val="0"/>
                <w:numId w:val="6"/>
              </w:numPr>
              <w:rPr>
                <w:rFonts w:eastAsia="Times New Roman" w:cstheme="minorHAnsi"/>
                <w:i/>
                <w:iCs/>
                <w:sz w:val="24"/>
                <w:szCs w:val="24"/>
                <w:lang w:eastAsia="en-GB"/>
              </w:rPr>
            </w:pPr>
            <w:r w:rsidRPr="001112D2">
              <w:rPr>
                <w:rFonts w:eastAsia="Times New Roman" w:cstheme="minorHAnsi"/>
                <w:i/>
                <w:iCs/>
                <w:sz w:val="24"/>
                <w:szCs w:val="24"/>
                <w:lang w:eastAsia="en-GB"/>
              </w:rPr>
              <w:t>two governors from the pool of governors managed by Governor Services</w:t>
            </w:r>
          </w:p>
          <w:p w14:paraId="7D37E4C1" w14:textId="41806536" w:rsidR="003E2E44" w:rsidRPr="009F0763" w:rsidRDefault="003E2E44" w:rsidP="003E2E44">
            <w:pPr>
              <w:spacing w:afterLines="40" w:after="96"/>
              <w:rPr>
                <w:rFonts w:eastAsiaTheme="majorEastAsia" w:cstheme="minorHAnsi"/>
                <w:bCs/>
                <w:i/>
                <w:iCs/>
                <w:color w:val="000000" w:themeColor="text1"/>
                <w:sz w:val="24"/>
                <w:szCs w:val="24"/>
              </w:rPr>
            </w:pPr>
          </w:p>
        </w:tc>
      </w:tr>
      <w:tr w:rsidR="003E2E44" w:rsidRPr="007A16CB" w14:paraId="46121ED0" w14:textId="77777777" w:rsidTr="003E2E44">
        <w:tc>
          <w:tcPr>
            <w:tcW w:w="2405" w:type="dxa"/>
          </w:tcPr>
          <w:p w14:paraId="5FE593F3"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Quorum:</w:t>
            </w:r>
          </w:p>
        </w:tc>
        <w:tc>
          <w:tcPr>
            <w:tcW w:w="8363" w:type="dxa"/>
          </w:tcPr>
          <w:p w14:paraId="0569C75E" w14:textId="3C90BCDE" w:rsidR="003E2E44" w:rsidRPr="007A16CB" w:rsidRDefault="00871329" w:rsidP="003E2E44">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As stated under membership</w:t>
            </w:r>
          </w:p>
        </w:tc>
      </w:tr>
      <w:tr w:rsidR="003E2E44" w:rsidRPr="007A16CB" w14:paraId="150F3E4E" w14:textId="77777777" w:rsidTr="003E2E44">
        <w:tc>
          <w:tcPr>
            <w:tcW w:w="2405" w:type="dxa"/>
          </w:tcPr>
          <w:p w14:paraId="4034FE35"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Meetings:</w:t>
            </w:r>
          </w:p>
        </w:tc>
        <w:tc>
          <w:tcPr>
            <w:tcW w:w="8363" w:type="dxa"/>
          </w:tcPr>
          <w:p w14:paraId="4C091FA1" w14:textId="77777777" w:rsidR="003E2E44" w:rsidRPr="007A16CB" w:rsidRDefault="003E2E44" w:rsidP="003E2E44">
            <w:pPr>
              <w:spacing w:afterLines="40" w:after="96"/>
              <w:rPr>
                <w:rFonts w:eastAsiaTheme="minorEastAsia" w:cstheme="minorHAnsi"/>
                <w:i/>
                <w:iCs/>
                <w:color w:val="000000" w:themeColor="text1"/>
                <w:sz w:val="24"/>
                <w:szCs w:val="20"/>
              </w:rPr>
            </w:pPr>
            <w:r>
              <w:rPr>
                <w:rFonts w:eastAsiaTheme="minorEastAsia" w:cstheme="minorHAnsi"/>
                <w:i/>
                <w:iCs/>
                <w:color w:val="000000" w:themeColor="text1"/>
                <w:sz w:val="24"/>
                <w:szCs w:val="20"/>
              </w:rPr>
              <w:t>As necessary</w:t>
            </w:r>
            <w:r w:rsidRPr="007A16CB">
              <w:rPr>
                <w:rFonts w:eastAsiaTheme="minorEastAsia" w:cstheme="minorHAnsi"/>
                <w:i/>
                <w:iCs/>
                <w:color w:val="000000" w:themeColor="text1"/>
                <w:sz w:val="24"/>
                <w:szCs w:val="20"/>
              </w:rPr>
              <w:t xml:space="preserve"> </w:t>
            </w:r>
          </w:p>
        </w:tc>
      </w:tr>
      <w:tr w:rsidR="003E2E44" w:rsidRPr="007A16CB" w14:paraId="4E7F20E0" w14:textId="77777777" w:rsidTr="003E2E44">
        <w:tc>
          <w:tcPr>
            <w:tcW w:w="2405" w:type="dxa"/>
          </w:tcPr>
          <w:p w14:paraId="04D5EF83" w14:textId="77777777" w:rsidR="003E2E44" w:rsidRPr="00C94BEF" w:rsidRDefault="003E2E44" w:rsidP="003E2E44">
            <w:pPr>
              <w:rPr>
                <w:rFonts w:ascii="Arial" w:eastAsiaTheme="majorEastAsia" w:hAnsi="Arial" w:cs="Arial"/>
                <w:b/>
                <w:bCs/>
                <w:color w:val="054078"/>
              </w:rPr>
            </w:pPr>
            <w:r w:rsidRPr="00C94BEF">
              <w:rPr>
                <w:rFonts w:ascii="Arial" w:eastAsiaTheme="majorEastAsia" w:hAnsi="Arial" w:cs="Arial"/>
                <w:b/>
                <w:bCs/>
                <w:color w:val="054078"/>
              </w:rPr>
              <w:t>Minutes:</w:t>
            </w:r>
          </w:p>
        </w:tc>
        <w:tc>
          <w:tcPr>
            <w:tcW w:w="8363" w:type="dxa"/>
          </w:tcPr>
          <w:p w14:paraId="1E521868" w14:textId="72CBA154" w:rsidR="003E2E44" w:rsidRPr="00D71F87" w:rsidRDefault="003E2E44" w:rsidP="003E2E44">
            <w:pPr>
              <w:spacing w:afterLines="40" w:after="96"/>
              <w:rPr>
                <w:rFonts w:eastAsiaTheme="minorEastAsia" w:cstheme="minorHAnsi"/>
                <w:i/>
                <w:iCs/>
                <w:sz w:val="24"/>
                <w:szCs w:val="20"/>
              </w:rPr>
            </w:pPr>
            <w:r w:rsidRPr="00D71F87">
              <w:rPr>
                <w:rFonts w:eastAsiaTheme="minorEastAsia" w:cstheme="minorHAnsi"/>
                <w:i/>
                <w:iCs/>
                <w:color w:val="000000" w:themeColor="text1"/>
                <w:sz w:val="24"/>
                <w:szCs w:val="20"/>
              </w:rPr>
              <w:t xml:space="preserve">The minutes will be approved </w:t>
            </w:r>
            <w:r w:rsidRPr="0092136A">
              <w:rPr>
                <w:rFonts w:eastAsiaTheme="minorEastAsia" w:cstheme="minorHAnsi"/>
                <w:i/>
                <w:iCs/>
                <w:sz w:val="24"/>
                <w:szCs w:val="20"/>
              </w:rPr>
              <w:t xml:space="preserve">by the committee </w:t>
            </w:r>
            <w:r w:rsidR="00953BB3">
              <w:rPr>
                <w:rFonts w:eastAsiaTheme="minorEastAsia" w:cstheme="minorHAnsi"/>
                <w:i/>
                <w:iCs/>
                <w:sz w:val="24"/>
                <w:szCs w:val="20"/>
              </w:rPr>
              <w:t>members</w:t>
            </w:r>
          </w:p>
        </w:tc>
      </w:tr>
    </w:tbl>
    <w:p w14:paraId="4B6D287C" w14:textId="77777777" w:rsidR="00E20871" w:rsidRDefault="00E20871" w:rsidP="00E20871">
      <w:pPr>
        <w:pStyle w:val="ListParagraph"/>
        <w:rPr>
          <w:rFonts w:cstheme="minorHAnsi"/>
          <w:sz w:val="24"/>
          <w:szCs w:val="24"/>
        </w:rPr>
      </w:pPr>
    </w:p>
    <w:p w14:paraId="318FDB78" w14:textId="77777777" w:rsidR="0074279C" w:rsidRPr="0074279C" w:rsidRDefault="0074279C" w:rsidP="0074279C"/>
    <w:p w14:paraId="0D5FBEB0" w14:textId="77777777" w:rsidR="0074279C" w:rsidRPr="0074279C" w:rsidRDefault="0074279C" w:rsidP="0074279C"/>
    <w:p w14:paraId="1403754D" w14:textId="77777777" w:rsidR="0074279C" w:rsidRPr="0074279C" w:rsidRDefault="0074279C" w:rsidP="0074279C">
      <w:pPr>
        <w:rPr>
          <w:sz w:val="24"/>
          <w:szCs w:val="24"/>
        </w:rPr>
      </w:pPr>
      <w:r w:rsidRPr="0074279C">
        <w:rPr>
          <w:sz w:val="24"/>
          <w:szCs w:val="24"/>
        </w:rPr>
        <w:t>To hear an appeal against a decision to remove a governor from the Board on the grounds that:</w:t>
      </w:r>
    </w:p>
    <w:p w14:paraId="1A4BBC60" w14:textId="3456FFC2" w:rsidR="0074279C" w:rsidRPr="0074279C" w:rsidRDefault="0074279C" w:rsidP="0074279C">
      <w:pPr>
        <w:ind w:firstLine="720"/>
        <w:rPr>
          <w:sz w:val="24"/>
          <w:szCs w:val="24"/>
        </w:rPr>
      </w:pPr>
      <w:r w:rsidRPr="0074279C">
        <w:rPr>
          <w:sz w:val="24"/>
          <w:szCs w:val="24"/>
        </w:rPr>
        <w:t>•</w:t>
      </w:r>
      <w:r w:rsidRPr="0074279C">
        <w:rPr>
          <w:sz w:val="24"/>
          <w:szCs w:val="24"/>
        </w:rPr>
        <w:tab/>
        <w:t xml:space="preserve">There have been repeated grounds for </w:t>
      </w:r>
      <w:r w:rsidR="00805C00" w:rsidRPr="0074279C">
        <w:rPr>
          <w:sz w:val="24"/>
          <w:szCs w:val="24"/>
        </w:rPr>
        <w:t>suspension.</w:t>
      </w:r>
      <w:r w:rsidRPr="0074279C">
        <w:rPr>
          <w:sz w:val="24"/>
          <w:szCs w:val="24"/>
        </w:rPr>
        <w:t xml:space="preserve"> </w:t>
      </w:r>
    </w:p>
    <w:p w14:paraId="668671B6" w14:textId="3C12366E" w:rsidR="0074279C" w:rsidRPr="0074279C" w:rsidRDefault="0074279C" w:rsidP="0074279C">
      <w:pPr>
        <w:ind w:left="1440" w:hanging="720"/>
        <w:rPr>
          <w:sz w:val="24"/>
          <w:szCs w:val="24"/>
        </w:rPr>
      </w:pPr>
      <w:r w:rsidRPr="0074279C">
        <w:rPr>
          <w:sz w:val="24"/>
          <w:szCs w:val="24"/>
        </w:rPr>
        <w:t>•</w:t>
      </w:r>
      <w:r w:rsidRPr="0074279C">
        <w:rPr>
          <w:sz w:val="24"/>
          <w:szCs w:val="24"/>
        </w:rPr>
        <w:tab/>
        <w:t xml:space="preserve">There has been serious misconduct or inefficiency, for example where an elected governor is unwilling or unable, despite all appropriate support, to develop the skills to contribute to effective </w:t>
      </w:r>
      <w:r w:rsidR="00805C00" w:rsidRPr="0074279C">
        <w:rPr>
          <w:sz w:val="24"/>
          <w:szCs w:val="24"/>
        </w:rPr>
        <w:t>governance.</w:t>
      </w:r>
    </w:p>
    <w:p w14:paraId="4EC52DDB" w14:textId="77777777" w:rsidR="0074279C" w:rsidRPr="0074279C" w:rsidRDefault="0074279C" w:rsidP="0074279C">
      <w:pPr>
        <w:ind w:left="1440" w:hanging="720"/>
        <w:rPr>
          <w:sz w:val="24"/>
          <w:szCs w:val="24"/>
        </w:rPr>
      </w:pPr>
      <w:r w:rsidRPr="0074279C">
        <w:rPr>
          <w:sz w:val="24"/>
          <w:szCs w:val="24"/>
        </w:rPr>
        <w:t>•</w:t>
      </w:r>
      <w:r w:rsidRPr="0074279C">
        <w:rPr>
          <w:sz w:val="24"/>
          <w:szCs w:val="24"/>
        </w:rPr>
        <w:tab/>
        <w:t xml:space="preserve">The governor has engaged in conduct aimed at undermining fundamental British Values of democracy, the rule of law, individual liberty, mutual respect, and tolerance of those with different faiths and beliefs; and/or  </w:t>
      </w:r>
    </w:p>
    <w:p w14:paraId="7D7D031F" w14:textId="77777777" w:rsidR="0074279C" w:rsidRPr="0074279C" w:rsidRDefault="0074279C" w:rsidP="0074279C">
      <w:pPr>
        <w:ind w:left="1440" w:hanging="720"/>
        <w:rPr>
          <w:sz w:val="24"/>
          <w:szCs w:val="24"/>
        </w:rPr>
      </w:pPr>
      <w:r w:rsidRPr="0074279C">
        <w:rPr>
          <w:sz w:val="24"/>
          <w:szCs w:val="24"/>
        </w:rPr>
        <w:t>•</w:t>
      </w:r>
      <w:r w:rsidRPr="0074279C">
        <w:rPr>
          <w:sz w:val="24"/>
          <w:szCs w:val="24"/>
        </w:rPr>
        <w:tab/>
        <w:t>The actions of the governor are significantly detrimental to the effective operation of the governing Board, distracting it from its core strategic functions and wasting a significant amount of Board and Headteacher time.</w:t>
      </w:r>
    </w:p>
    <w:p w14:paraId="3FEDB0ED" w14:textId="77777777" w:rsidR="0074279C" w:rsidRPr="0074279C" w:rsidRDefault="0074279C" w:rsidP="0074279C">
      <w:pPr>
        <w:ind w:firstLine="720"/>
        <w:rPr>
          <w:sz w:val="24"/>
          <w:szCs w:val="24"/>
        </w:rPr>
      </w:pPr>
    </w:p>
    <w:p w14:paraId="380E381C" w14:textId="25118E05" w:rsidR="0074279C" w:rsidRPr="0074279C" w:rsidRDefault="0074279C" w:rsidP="00805C00">
      <w:pPr>
        <w:rPr>
          <w:sz w:val="24"/>
          <w:szCs w:val="24"/>
        </w:rPr>
      </w:pPr>
      <w:r w:rsidRPr="0074279C">
        <w:rPr>
          <w:sz w:val="24"/>
          <w:szCs w:val="24"/>
        </w:rPr>
        <w:t>The decision of the Panel will be final.</w:t>
      </w:r>
    </w:p>
    <w:p w14:paraId="416EE570" w14:textId="77777777" w:rsidR="0074279C" w:rsidRPr="0074279C" w:rsidRDefault="0074279C" w:rsidP="0074279C">
      <w:pPr>
        <w:rPr>
          <w:sz w:val="24"/>
          <w:szCs w:val="24"/>
        </w:rPr>
      </w:pPr>
    </w:p>
    <w:p w14:paraId="724AD3C9" w14:textId="77777777" w:rsidR="0074279C" w:rsidRPr="0074279C" w:rsidRDefault="0074279C" w:rsidP="0074279C"/>
    <w:p w14:paraId="45BE2307" w14:textId="77777777" w:rsidR="0074279C" w:rsidRPr="0074279C" w:rsidRDefault="0074279C" w:rsidP="0074279C"/>
    <w:p w14:paraId="3C028614" w14:textId="77777777" w:rsidR="0074279C" w:rsidRPr="0074279C" w:rsidRDefault="0074279C" w:rsidP="0074279C"/>
    <w:p w14:paraId="636B4A0A" w14:textId="77777777" w:rsidR="0074279C" w:rsidRPr="0074279C" w:rsidRDefault="0074279C" w:rsidP="0074279C"/>
    <w:sectPr w:rsidR="0074279C" w:rsidRPr="0074279C" w:rsidSect="004052C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F165" w14:textId="77777777" w:rsidR="007A40D6" w:rsidRDefault="007A40D6" w:rsidP="003F5FDE">
      <w:pPr>
        <w:spacing w:after="0" w:line="240" w:lineRule="auto"/>
      </w:pPr>
      <w:r>
        <w:separator/>
      </w:r>
    </w:p>
  </w:endnote>
  <w:endnote w:type="continuationSeparator" w:id="0">
    <w:p w14:paraId="7C9C172B" w14:textId="77777777" w:rsidR="007A40D6" w:rsidRDefault="007A40D6" w:rsidP="003F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80142"/>
      <w:docPartObj>
        <w:docPartGallery w:val="Page Numbers (Bottom of Page)"/>
        <w:docPartUnique/>
      </w:docPartObj>
    </w:sdtPr>
    <w:sdtEndPr>
      <w:rPr>
        <w:noProof/>
      </w:rPr>
    </w:sdtEndPr>
    <w:sdtContent>
      <w:p w14:paraId="073B3468" w14:textId="3E1D9A82" w:rsidR="003F5FDE" w:rsidRDefault="003F5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FA103" w14:textId="77777777" w:rsidR="003F5FDE" w:rsidRDefault="003F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B485" w14:textId="77777777" w:rsidR="007A40D6" w:rsidRDefault="007A40D6" w:rsidP="003F5FDE">
      <w:pPr>
        <w:spacing w:after="0" w:line="240" w:lineRule="auto"/>
      </w:pPr>
      <w:r>
        <w:separator/>
      </w:r>
    </w:p>
  </w:footnote>
  <w:footnote w:type="continuationSeparator" w:id="0">
    <w:p w14:paraId="6431A3AF" w14:textId="77777777" w:rsidR="007A40D6" w:rsidRDefault="007A40D6" w:rsidP="003F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18C" w14:textId="13BEF5AF" w:rsidR="00FF46A9" w:rsidRDefault="00FF46A9">
    <w:pPr>
      <w:pStyle w:val="Header"/>
    </w:pPr>
    <w:r w:rsidRPr="008F297C">
      <w:rPr>
        <w:b/>
        <w:noProof/>
      </w:rPr>
      <w:drawing>
        <wp:anchor distT="0" distB="0" distL="114300" distR="114300" simplePos="0" relativeHeight="251659264" behindDoc="1" locked="0" layoutInCell="1" allowOverlap="1" wp14:anchorId="1FE3EB94" wp14:editId="03E6374D">
          <wp:simplePos x="0" y="0"/>
          <wp:positionH relativeFrom="column">
            <wp:posOffset>4572000</wp:posOffset>
          </wp:positionH>
          <wp:positionV relativeFrom="paragraph">
            <wp:posOffset>-334010</wp:posOffset>
          </wp:positionV>
          <wp:extent cx="2009775" cy="495300"/>
          <wp:effectExtent l="0" t="0" r="9525" b="0"/>
          <wp:wrapTight wrapText="bothSides">
            <wp:wrapPolygon edited="0">
              <wp:start x="0" y="0"/>
              <wp:lineTo x="0" y="20769"/>
              <wp:lineTo x="21498" y="20769"/>
              <wp:lineTo x="21498" y="0"/>
              <wp:lineTo x="0" y="0"/>
            </wp:wrapPolygon>
          </wp:wrapTight>
          <wp:docPr id="398352362" name="Picture 398352362" descr="A pin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13361" name="Picture 1" descr="A pink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5EE"/>
    <w:multiLevelType w:val="hybridMultilevel"/>
    <w:tmpl w:val="C9347A8E"/>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 w15:restartNumberingAfterBreak="0">
    <w:nsid w:val="287017D5"/>
    <w:multiLevelType w:val="hybridMultilevel"/>
    <w:tmpl w:val="F25E9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7155F"/>
    <w:multiLevelType w:val="hybridMultilevel"/>
    <w:tmpl w:val="F5B6F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424AA"/>
    <w:multiLevelType w:val="hybridMultilevel"/>
    <w:tmpl w:val="6E1E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1307F"/>
    <w:multiLevelType w:val="hybridMultilevel"/>
    <w:tmpl w:val="2544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252C3"/>
    <w:multiLevelType w:val="hybridMultilevel"/>
    <w:tmpl w:val="7212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F4883"/>
    <w:multiLevelType w:val="hybridMultilevel"/>
    <w:tmpl w:val="320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010997">
    <w:abstractNumId w:val="0"/>
  </w:num>
  <w:num w:numId="2" w16cid:durableId="1359164598">
    <w:abstractNumId w:val="2"/>
  </w:num>
  <w:num w:numId="3" w16cid:durableId="1088229841">
    <w:abstractNumId w:val="1"/>
  </w:num>
  <w:num w:numId="4" w16cid:durableId="1498812168">
    <w:abstractNumId w:val="4"/>
  </w:num>
  <w:num w:numId="5" w16cid:durableId="88502916">
    <w:abstractNumId w:val="6"/>
  </w:num>
  <w:num w:numId="6" w16cid:durableId="1672641682">
    <w:abstractNumId w:val="5"/>
  </w:num>
  <w:num w:numId="7" w16cid:durableId="90244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CA"/>
    <w:rsid w:val="00014A50"/>
    <w:rsid w:val="000227A3"/>
    <w:rsid w:val="000B38E8"/>
    <w:rsid w:val="000D069C"/>
    <w:rsid w:val="001112D2"/>
    <w:rsid w:val="001948F2"/>
    <w:rsid w:val="001A0EE7"/>
    <w:rsid w:val="001A11ED"/>
    <w:rsid w:val="001C00F7"/>
    <w:rsid w:val="001C4A99"/>
    <w:rsid w:val="001E7CB6"/>
    <w:rsid w:val="00274AAE"/>
    <w:rsid w:val="00280776"/>
    <w:rsid w:val="00287645"/>
    <w:rsid w:val="002E15DC"/>
    <w:rsid w:val="00316096"/>
    <w:rsid w:val="00321E3B"/>
    <w:rsid w:val="00372AAE"/>
    <w:rsid w:val="003B3636"/>
    <w:rsid w:val="003C4E78"/>
    <w:rsid w:val="003E2E44"/>
    <w:rsid w:val="003F5FDE"/>
    <w:rsid w:val="004052CA"/>
    <w:rsid w:val="004307FE"/>
    <w:rsid w:val="00434954"/>
    <w:rsid w:val="0048545C"/>
    <w:rsid w:val="004D26D5"/>
    <w:rsid w:val="004E6C0E"/>
    <w:rsid w:val="0051297F"/>
    <w:rsid w:val="00515D92"/>
    <w:rsid w:val="00521F31"/>
    <w:rsid w:val="00545797"/>
    <w:rsid w:val="00556DFF"/>
    <w:rsid w:val="00583703"/>
    <w:rsid w:val="005A4181"/>
    <w:rsid w:val="00613052"/>
    <w:rsid w:val="0061319A"/>
    <w:rsid w:val="006239E2"/>
    <w:rsid w:val="00667656"/>
    <w:rsid w:val="006713E8"/>
    <w:rsid w:val="006C3E13"/>
    <w:rsid w:val="00702B70"/>
    <w:rsid w:val="00710BC2"/>
    <w:rsid w:val="007209CB"/>
    <w:rsid w:val="0074279C"/>
    <w:rsid w:val="00785D9C"/>
    <w:rsid w:val="007A40D6"/>
    <w:rsid w:val="00805C00"/>
    <w:rsid w:val="00871329"/>
    <w:rsid w:val="00884730"/>
    <w:rsid w:val="008A3D72"/>
    <w:rsid w:val="008A48BD"/>
    <w:rsid w:val="008C05BE"/>
    <w:rsid w:val="009145E0"/>
    <w:rsid w:val="0092136A"/>
    <w:rsid w:val="00924684"/>
    <w:rsid w:val="00953BB3"/>
    <w:rsid w:val="009D3065"/>
    <w:rsid w:val="009F0763"/>
    <w:rsid w:val="00A33308"/>
    <w:rsid w:val="00A34483"/>
    <w:rsid w:val="00AC3ECA"/>
    <w:rsid w:val="00B97B80"/>
    <w:rsid w:val="00BE6C37"/>
    <w:rsid w:val="00C94BEF"/>
    <w:rsid w:val="00CE015C"/>
    <w:rsid w:val="00CF36B7"/>
    <w:rsid w:val="00D14B53"/>
    <w:rsid w:val="00D37119"/>
    <w:rsid w:val="00D719F3"/>
    <w:rsid w:val="00DC23A4"/>
    <w:rsid w:val="00DE79A2"/>
    <w:rsid w:val="00E20871"/>
    <w:rsid w:val="00F020B2"/>
    <w:rsid w:val="00FF46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7639"/>
  <w15:chartTrackingRefBased/>
  <w15:docId w15:val="{30FF1764-898B-45F2-9069-6B876AB1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2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2CA"/>
    <w:pPr>
      <w:ind w:left="720"/>
      <w:contextualSpacing/>
    </w:pPr>
  </w:style>
  <w:style w:type="paragraph" w:styleId="Header">
    <w:name w:val="header"/>
    <w:basedOn w:val="Normal"/>
    <w:link w:val="HeaderChar"/>
    <w:uiPriority w:val="99"/>
    <w:rsid w:val="004052CA"/>
    <w:pPr>
      <w:tabs>
        <w:tab w:val="center" w:pos="4513"/>
        <w:tab w:val="right" w:pos="9026"/>
      </w:tabs>
      <w:spacing w:after="0" w:line="240" w:lineRule="auto"/>
    </w:pPr>
    <w:rPr>
      <w:rFonts w:ascii="Arial" w:eastAsia="Times New Roman" w:hAnsi="Arial" w:cs="Times New Roman"/>
      <w:kern w:val="0"/>
      <w:sz w:val="24"/>
      <w:szCs w:val="24"/>
      <w:lang w:eastAsia="en-GB"/>
      <w14:ligatures w14:val="none"/>
    </w:rPr>
  </w:style>
  <w:style w:type="character" w:customStyle="1" w:styleId="HeaderChar">
    <w:name w:val="Header Char"/>
    <w:basedOn w:val="DefaultParagraphFont"/>
    <w:link w:val="Header"/>
    <w:uiPriority w:val="99"/>
    <w:rsid w:val="004052CA"/>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D719F3"/>
    <w:rPr>
      <w:color w:val="0563C1" w:themeColor="hyperlink"/>
      <w:u w:val="single"/>
    </w:rPr>
  </w:style>
  <w:style w:type="character" w:styleId="UnresolvedMention">
    <w:name w:val="Unresolved Mention"/>
    <w:basedOn w:val="DefaultParagraphFont"/>
    <w:uiPriority w:val="99"/>
    <w:semiHidden/>
    <w:unhideWhenUsed/>
    <w:rsid w:val="00D719F3"/>
    <w:rPr>
      <w:color w:val="605E5C"/>
      <w:shd w:val="clear" w:color="auto" w:fill="E1DFDD"/>
    </w:rPr>
  </w:style>
  <w:style w:type="paragraph" w:styleId="Footer">
    <w:name w:val="footer"/>
    <w:basedOn w:val="Normal"/>
    <w:link w:val="FooterChar"/>
    <w:uiPriority w:val="99"/>
    <w:unhideWhenUsed/>
    <w:rsid w:val="003F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Melanie</dc:creator>
  <cp:keywords/>
  <dc:description/>
  <cp:lastModifiedBy>Jones, Jade</cp:lastModifiedBy>
  <cp:revision>9</cp:revision>
  <dcterms:created xsi:type="dcterms:W3CDTF">2023-07-07T11:03:00Z</dcterms:created>
  <dcterms:modified xsi:type="dcterms:W3CDTF">2024-01-08T12:45:00Z</dcterms:modified>
</cp:coreProperties>
</file>