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3AD" w:rsidRDefault="004A33AD" w:rsidP="004A33AD">
      <w:pPr>
        <w:pStyle w:val="NoSpacing"/>
        <w:jc w:val="center"/>
        <w:rPr>
          <w:rFonts w:ascii="Century Gothic" w:hAnsi="Century Gothic"/>
          <w:b/>
          <w:sz w:val="44"/>
        </w:rPr>
      </w:pPr>
      <w:r>
        <w:rPr>
          <w:rFonts w:ascii="Century Gothic" w:hAnsi="Century Gothic"/>
          <w:b/>
          <w:noProof/>
          <w:sz w:val="44"/>
          <w:lang w:eastAsia="en-GB"/>
        </w:rPr>
        <w:drawing>
          <wp:anchor distT="0" distB="0" distL="114300" distR="114300" simplePos="0" relativeHeight="251659264" behindDoc="0" locked="0" layoutInCell="1" allowOverlap="1">
            <wp:simplePos x="0" y="0"/>
            <wp:positionH relativeFrom="column">
              <wp:posOffset>2222500</wp:posOffset>
            </wp:positionH>
            <wp:positionV relativeFrom="paragraph">
              <wp:posOffset>299085</wp:posOffset>
            </wp:positionV>
            <wp:extent cx="1402715" cy="1323975"/>
            <wp:effectExtent l="19050" t="0" r="6985"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402715" cy="13239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Century Gothic" w:hAnsi="Century Gothic"/>
          <w:b/>
          <w:sz w:val="44"/>
        </w:rPr>
        <w:t>St Andrew’s Methodist Primary School</w:t>
      </w:r>
    </w:p>
    <w:p w:rsidR="004A33AD" w:rsidRDefault="004A33AD" w:rsidP="004A33AD">
      <w:pPr>
        <w:pStyle w:val="NoSpacing"/>
        <w:jc w:val="center"/>
        <w:rPr>
          <w:rFonts w:ascii="Century Gothic" w:hAnsi="Century Gothic"/>
          <w:sz w:val="44"/>
        </w:rPr>
      </w:pPr>
    </w:p>
    <w:p w:rsidR="004A33AD" w:rsidRDefault="004A33AD" w:rsidP="004A33AD">
      <w:pPr>
        <w:jc w:val="center"/>
        <w:rPr>
          <w:color w:val="000080"/>
        </w:rPr>
      </w:pPr>
      <w:bookmarkStart w:id="0" w:name="_GoBack"/>
      <w:bookmarkEnd w:id="0"/>
    </w:p>
    <w:p w:rsidR="004A33AD" w:rsidRDefault="004A33AD" w:rsidP="004A33AD">
      <w:pPr>
        <w:pStyle w:val="NoSpacing"/>
        <w:rPr>
          <w:rFonts w:ascii="Century Gothic" w:hAnsi="Century Gothic"/>
          <w:sz w:val="44"/>
        </w:rPr>
      </w:pPr>
    </w:p>
    <w:p w:rsidR="004A33AD" w:rsidRDefault="004A33AD" w:rsidP="004A33AD">
      <w:pPr>
        <w:pStyle w:val="NoSpacing"/>
        <w:rPr>
          <w:rFonts w:ascii="Century Gothic" w:hAnsi="Century Gothic"/>
          <w:sz w:val="44"/>
        </w:rPr>
      </w:pPr>
    </w:p>
    <w:p w:rsidR="004A33AD" w:rsidRDefault="004A33AD" w:rsidP="004A33AD">
      <w:pPr>
        <w:pStyle w:val="NoSpacing"/>
        <w:rPr>
          <w:rFonts w:ascii="Century Gothic" w:hAnsi="Century Gothic"/>
          <w:sz w:val="44"/>
        </w:rPr>
      </w:pPr>
    </w:p>
    <w:p w:rsidR="004A33AD" w:rsidRDefault="004A33AD" w:rsidP="004A33AD">
      <w:pPr>
        <w:pStyle w:val="NoSpacing"/>
        <w:jc w:val="center"/>
        <w:rPr>
          <w:rFonts w:ascii="Century Gothic" w:hAnsi="Century Gothic"/>
          <w:b/>
          <w:sz w:val="44"/>
        </w:rPr>
      </w:pPr>
      <w:r>
        <w:rPr>
          <w:rFonts w:ascii="Century Gothic" w:hAnsi="Century Gothic"/>
          <w:b/>
          <w:sz w:val="44"/>
        </w:rPr>
        <w:t>End of Year Expectations</w:t>
      </w:r>
    </w:p>
    <w:p w:rsidR="004A33AD" w:rsidRPr="00C86B64" w:rsidRDefault="004A33AD" w:rsidP="004A33AD">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6</w:t>
      </w:r>
    </w:p>
    <w:p w:rsidR="004A33AD" w:rsidRDefault="004A33AD" w:rsidP="004A33AD">
      <w:pPr>
        <w:pStyle w:val="NoSpacing"/>
        <w:jc w:val="center"/>
        <w:rPr>
          <w:rFonts w:ascii="Century Gothic" w:hAnsi="Century Gothic"/>
          <w:sz w:val="44"/>
        </w:rPr>
      </w:pPr>
    </w:p>
    <w:p w:rsidR="004A33AD" w:rsidRDefault="004A33AD" w:rsidP="004A33AD">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4A33AD" w:rsidRDefault="004A33AD" w:rsidP="004A33AD">
      <w:pPr>
        <w:pStyle w:val="NoSpacing"/>
        <w:jc w:val="center"/>
        <w:rPr>
          <w:rFonts w:ascii="Century Gothic" w:hAnsi="Century Gothic"/>
          <w:sz w:val="24"/>
          <w:szCs w:val="24"/>
        </w:rPr>
      </w:pPr>
    </w:p>
    <w:p w:rsidR="004A33AD" w:rsidRDefault="004A33AD" w:rsidP="004A33A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4A33AD" w:rsidRDefault="004A33AD" w:rsidP="004A33AD">
      <w:pPr>
        <w:pStyle w:val="NoSpacing"/>
        <w:jc w:val="center"/>
        <w:rPr>
          <w:rFonts w:ascii="Century Gothic" w:hAnsi="Century Gothic"/>
          <w:sz w:val="24"/>
          <w:szCs w:val="24"/>
        </w:rPr>
      </w:pPr>
    </w:p>
    <w:p w:rsidR="004A33AD" w:rsidRDefault="004A33AD" w:rsidP="004A33A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4A33AD" w:rsidRPr="00C86B64" w:rsidRDefault="004A33AD" w:rsidP="004A33AD">
      <w:pPr>
        <w:pStyle w:val="NoSpacing"/>
        <w:jc w:val="center"/>
        <w:rPr>
          <w:rFonts w:ascii="Century Gothic" w:hAnsi="Century Gothic"/>
          <w:sz w:val="24"/>
          <w:szCs w:val="24"/>
        </w:rPr>
      </w:pPr>
    </w:p>
    <w:p w:rsidR="004A33AD" w:rsidRPr="00FD5D8B" w:rsidRDefault="004A33AD" w:rsidP="004A33AD">
      <w:pPr>
        <w:pStyle w:val="NoSpacing"/>
        <w:rPr>
          <w:rFonts w:ascii="Century Gothic" w:hAnsi="Century Gothic"/>
          <w:b/>
          <w:sz w:val="32"/>
          <w:szCs w:val="24"/>
        </w:rPr>
      </w:pPr>
      <w:r w:rsidRPr="00FD5D8B">
        <w:rPr>
          <w:rFonts w:ascii="Century Gothic" w:hAnsi="Century Gothic"/>
          <w:b/>
          <w:sz w:val="32"/>
          <w:szCs w:val="24"/>
        </w:rPr>
        <w:t>Mathematics</w:t>
      </w:r>
    </w:p>
    <w:p w:rsidR="004A33AD" w:rsidRPr="00FD5D8B" w:rsidRDefault="004A33AD" w:rsidP="004A33AD">
      <w:pPr>
        <w:pStyle w:val="NoSpacing"/>
        <w:rPr>
          <w:rFonts w:ascii="Century Gothic" w:hAnsi="Century Gothic"/>
          <w:b/>
          <w:sz w:val="28"/>
          <w:szCs w:val="28"/>
        </w:rPr>
      </w:pP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Read and write numbers to 10,000,000.</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Round any number to any degree of accuracy.</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Add and subtract negative integers.</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Use tables to work with decimals (to 1dp).</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Multiply 4-digit whole numbers by 2-digit whole numbers.</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Divide numbers up to 4-digits by a 2-digit whole numbers and recognise remainders.</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Multiply and divide decimals by 10, 100 or 1000 in the</w:t>
      </w:r>
      <w:r>
        <w:rPr>
          <w:rFonts w:ascii="Century Gothic" w:hAnsi="Century Gothic"/>
          <w:sz w:val="28"/>
          <w:szCs w:val="28"/>
        </w:rPr>
        <w:t>ir</w:t>
      </w:r>
      <w:r w:rsidRPr="004343FF">
        <w:rPr>
          <w:rFonts w:ascii="Century Gothic" w:hAnsi="Century Gothic"/>
          <w:sz w:val="28"/>
          <w:szCs w:val="28"/>
        </w:rPr>
        <w:t xml:space="preserve"> head.</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Multiply and divide a number with up to two decimal places by 1-digit and 2-digit whole numbers.</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 xml:space="preserve">Work out simple % of whole numbers. </w:t>
      </w:r>
    </w:p>
    <w:p w:rsidR="004A33AD" w:rsidRPr="004343FF" w:rsidRDefault="004A33AD" w:rsidP="004A33AD">
      <w:pPr>
        <w:pStyle w:val="NoSpacing"/>
        <w:numPr>
          <w:ilvl w:val="0"/>
          <w:numId w:val="1"/>
        </w:numPr>
        <w:rPr>
          <w:rFonts w:ascii="Century Gothic" w:hAnsi="Century Gothic"/>
          <w:sz w:val="28"/>
          <w:szCs w:val="28"/>
        </w:rPr>
      </w:pPr>
      <w:r w:rsidRPr="004343FF">
        <w:rPr>
          <w:rFonts w:ascii="Century Gothic" w:hAnsi="Century Gothic"/>
          <w:sz w:val="28"/>
          <w:szCs w:val="28"/>
        </w:rPr>
        <w:t>Use ratio to show the relative sizes of two quantities.</w:t>
      </w:r>
    </w:p>
    <w:p w:rsidR="004A33AD" w:rsidRPr="00C86B64" w:rsidRDefault="004A33AD" w:rsidP="004A33AD">
      <w:pPr>
        <w:pStyle w:val="NoSpacing"/>
        <w:jc w:val="center"/>
        <w:rPr>
          <w:rFonts w:ascii="Century Gothic" w:hAnsi="Century Gothic"/>
          <w:sz w:val="24"/>
          <w:szCs w:val="24"/>
        </w:rPr>
      </w:pPr>
    </w:p>
    <w:p w:rsidR="004A33AD" w:rsidRPr="00FD5D8B" w:rsidRDefault="004A33AD" w:rsidP="004A33AD">
      <w:pPr>
        <w:pStyle w:val="NoSpacing"/>
        <w:rPr>
          <w:rFonts w:ascii="Century Gothic" w:hAnsi="Century Gothic"/>
          <w:b/>
          <w:sz w:val="32"/>
          <w:szCs w:val="24"/>
        </w:rPr>
      </w:pPr>
      <w:r w:rsidRPr="00FD5D8B">
        <w:rPr>
          <w:rFonts w:ascii="Century Gothic" w:hAnsi="Century Gothic"/>
          <w:b/>
          <w:sz w:val="32"/>
          <w:szCs w:val="24"/>
        </w:rPr>
        <w:t>Reading</w:t>
      </w:r>
    </w:p>
    <w:p w:rsidR="004A33AD" w:rsidRPr="00FD5D8B" w:rsidRDefault="004A33AD" w:rsidP="004A33AD">
      <w:pPr>
        <w:pStyle w:val="NoSpacing"/>
        <w:rPr>
          <w:rFonts w:ascii="Century Gothic" w:hAnsi="Century Gothic"/>
          <w:b/>
          <w:sz w:val="32"/>
          <w:szCs w:val="24"/>
        </w:rPr>
      </w:pPr>
    </w:p>
    <w:p w:rsidR="004A33AD" w:rsidRPr="00FD5D8B" w:rsidRDefault="004A33AD" w:rsidP="004A33A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Refers to text to support opinions and predictions. </w:t>
      </w:r>
    </w:p>
    <w:p w:rsidR="004A33AD" w:rsidRPr="00FD5D8B" w:rsidRDefault="004A33AD" w:rsidP="004A33AD">
      <w:pPr>
        <w:pStyle w:val="NoSpacing"/>
        <w:numPr>
          <w:ilvl w:val="0"/>
          <w:numId w:val="2"/>
        </w:numPr>
        <w:rPr>
          <w:rFonts w:ascii="Century Gothic" w:hAnsi="Century Gothic"/>
          <w:sz w:val="28"/>
          <w:szCs w:val="28"/>
        </w:rPr>
      </w:pPr>
      <w:r w:rsidRPr="00FD5D8B">
        <w:rPr>
          <w:rFonts w:ascii="Century Gothic" w:hAnsi="Century Gothic"/>
          <w:sz w:val="28"/>
          <w:szCs w:val="28"/>
          <w:lang w:val="en-US"/>
        </w:rPr>
        <w:t>Gives a view about choice of vocabulary, structure etc.</w:t>
      </w:r>
    </w:p>
    <w:p w:rsidR="004A33AD" w:rsidRPr="00FD5D8B" w:rsidRDefault="004A33AD" w:rsidP="004A33AD">
      <w:pPr>
        <w:pStyle w:val="NoSpacing"/>
        <w:numPr>
          <w:ilvl w:val="0"/>
          <w:numId w:val="2"/>
        </w:numPr>
        <w:rPr>
          <w:rFonts w:ascii="Century Gothic" w:hAnsi="Century Gothic"/>
          <w:sz w:val="28"/>
          <w:szCs w:val="28"/>
        </w:rPr>
      </w:pPr>
      <w:r w:rsidRPr="00FD5D8B">
        <w:rPr>
          <w:rFonts w:ascii="Century Gothic" w:hAnsi="Century Gothic"/>
          <w:sz w:val="28"/>
          <w:szCs w:val="28"/>
          <w:lang w:val="en-US"/>
        </w:rPr>
        <w:t xml:space="preserve">Distinguish between fact &amp; opinion. </w:t>
      </w:r>
    </w:p>
    <w:p w:rsidR="004A33AD" w:rsidRPr="00FD5D8B" w:rsidRDefault="004A33AD" w:rsidP="004A33AD">
      <w:pPr>
        <w:pStyle w:val="NoSpacing"/>
        <w:numPr>
          <w:ilvl w:val="0"/>
          <w:numId w:val="2"/>
        </w:numPr>
        <w:rPr>
          <w:rFonts w:ascii="Century Gothic" w:hAnsi="Century Gothic"/>
          <w:sz w:val="28"/>
          <w:szCs w:val="28"/>
        </w:rPr>
      </w:pPr>
      <w:r w:rsidRPr="00FD5D8B">
        <w:rPr>
          <w:rFonts w:ascii="Century Gothic" w:hAnsi="Century Gothic"/>
          <w:sz w:val="28"/>
          <w:szCs w:val="28"/>
          <w:lang w:val="en-US"/>
        </w:rPr>
        <w:t>Appreciates how a set of sentences has been arrange</w:t>
      </w:r>
      <w:r>
        <w:rPr>
          <w:rFonts w:ascii="Century Gothic" w:hAnsi="Century Gothic"/>
          <w:sz w:val="28"/>
          <w:szCs w:val="28"/>
          <w:lang w:val="en-US"/>
        </w:rPr>
        <w:t>d</w:t>
      </w:r>
      <w:r w:rsidRPr="00FD5D8B">
        <w:rPr>
          <w:rFonts w:ascii="Century Gothic" w:hAnsi="Century Gothic"/>
          <w:sz w:val="28"/>
          <w:szCs w:val="28"/>
          <w:lang w:val="en-US"/>
        </w:rPr>
        <w:t xml:space="preserve"> to create maximum effect.</w:t>
      </w:r>
    </w:p>
    <w:p w:rsidR="004A33AD" w:rsidRPr="00FD5D8B" w:rsidRDefault="004A33AD" w:rsidP="004A33AD">
      <w:pPr>
        <w:pStyle w:val="NoSpacing"/>
        <w:numPr>
          <w:ilvl w:val="0"/>
          <w:numId w:val="2"/>
        </w:numPr>
        <w:rPr>
          <w:rFonts w:ascii="Century Gothic" w:hAnsi="Century Gothic"/>
          <w:sz w:val="28"/>
          <w:szCs w:val="28"/>
        </w:rPr>
      </w:pPr>
      <w:proofErr w:type="spellStart"/>
      <w:r w:rsidRPr="00FD5D8B">
        <w:rPr>
          <w:rFonts w:ascii="Century Gothic" w:hAnsi="Century Gothic"/>
          <w:sz w:val="28"/>
          <w:szCs w:val="28"/>
          <w:lang w:val="en-US"/>
        </w:rPr>
        <w:t>Recognise</w:t>
      </w:r>
      <w:proofErr w:type="spellEnd"/>
      <w:r w:rsidRPr="00FD5D8B">
        <w:rPr>
          <w:rFonts w:ascii="Century Gothic" w:hAnsi="Century Gothic"/>
          <w:sz w:val="28"/>
          <w:szCs w:val="28"/>
          <w:lang w:val="en-US"/>
        </w:rPr>
        <w:t xml:space="preserve"> complex sentences </w:t>
      </w:r>
    </w:p>
    <w:p w:rsidR="004A33AD" w:rsidRPr="004343FF" w:rsidRDefault="004A33AD" w:rsidP="004A33AD">
      <w:pPr>
        <w:pStyle w:val="NoSpacing"/>
        <w:numPr>
          <w:ilvl w:val="0"/>
          <w:numId w:val="2"/>
        </w:numPr>
        <w:rPr>
          <w:rFonts w:ascii="Century Gothic" w:hAnsi="Century Gothic"/>
          <w:sz w:val="28"/>
          <w:szCs w:val="28"/>
        </w:rPr>
      </w:pPr>
      <w:r>
        <w:rPr>
          <w:rFonts w:ascii="Century Gothic" w:hAnsi="Century Gothic"/>
          <w:sz w:val="28"/>
          <w:szCs w:val="28"/>
          <w:lang w:val="en-US"/>
        </w:rPr>
        <w:t>Skims and scans to aid</w:t>
      </w:r>
      <w:r w:rsidRPr="00FD5D8B">
        <w:rPr>
          <w:rFonts w:ascii="Century Gothic" w:hAnsi="Century Gothic"/>
          <w:sz w:val="28"/>
          <w:szCs w:val="28"/>
          <w:lang w:val="en-US"/>
        </w:rPr>
        <w:t xml:space="preserve"> note-taking. </w:t>
      </w:r>
    </w:p>
    <w:p w:rsidR="004A33AD" w:rsidRDefault="004A33AD" w:rsidP="004A33AD">
      <w:pPr>
        <w:pStyle w:val="NoSpacing"/>
        <w:rPr>
          <w:rFonts w:ascii="Century Gothic" w:hAnsi="Century Gothic"/>
          <w:sz w:val="28"/>
          <w:szCs w:val="28"/>
          <w:lang w:val="en-US"/>
        </w:rPr>
      </w:pPr>
    </w:p>
    <w:p w:rsidR="004A33AD" w:rsidRPr="00FD5D8B" w:rsidRDefault="004A33AD" w:rsidP="004A33AD">
      <w:pPr>
        <w:pStyle w:val="NoSpacing"/>
        <w:rPr>
          <w:rFonts w:ascii="Century Gothic" w:hAnsi="Century Gothic"/>
          <w:b/>
          <w:sz w:val="32"/>
          <w:szCs w:val="24"/>
        </w:rPr>
      </w:pPr>
      <w:r w:rsidRPr="00FD5D8B">
        <w:rPr>
          <w:rFonts w:ascii="Century Gothic" w:hAnsi="Century Gothic"/>
          <w:b/>
          <w:sz w:val="32"/>
          <w:szCs w:val="24"/>
        </w:rPr>
        <w:t>Writing</w:t>
      </w:r>
    </w:p>
    <w:p w:rsidR="004A33AD" w:rsidRPr="00FD5D8B" w:rsidRDefault="004A33AD" w:rsidP="004A33AD">
      <w:pPr>
        <w:pStyle w:val="NoSpacing"/>
        <w:rPr>
          <w:rFonts w:ascii="Century Gothic" w:hAnsi="Century Gothic"/>
          <w:b/>
          <w:sz w:val="28"/>
          <w:szCs w:val="28"/>
        </w:rPr>
      </w:pP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Use subordinate clauses to write complex sentences. </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Use passive voice where appropriate. </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Use expanded noun phrases to convey complicated information concisely (e.g. </w:t>
      </w:r>
      <w:proofErr w:type="gramStart"/>
      <w:r w:rsidRPr="00FD5D8B">
        <w:rPr>
          <w:rFonts w:ascii="Century Gothic" w:hAnsi="Century Gothic"/>
          <w:sz w:val="28"/>
          <w:szCs w:val="28"/>
          <w:lang w:val="en-US"/>
        </w:rPr>
        <w:t>The</w:t>
      </w:r>
      <w:proofErr w:type="gramEnd"/>
      <w:r w:rsidRPr="00FD5D8B">
        <w:rPr>
          <w:rFonts w:ascii="Century Gothic" w:hAnsi="Century Gothic"/>
          <w:sz w:val="28"/>
          <w:szCs w:val="28"/>
          <w:lang w:val="en-US"/>
        </w:rPr>
        <w:t xml:space="preserve"> fact that it was raining meant the end of sports day).</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Evidence of sentence structure and layout matched to requirements of text type. </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Use:</w:t>
      </w:r>
    </w:p>
    <w:p w:rsidR="004A33AD" w:rsidRPr="00FD5D8B" w:rsidRDefault="004A33AD" w:rsidP="004A33AD">
      <w:pPr>
        <w:pStyle w:val="NoSpacing"/>
        <w:numPr>
          <w:ilvl w:val="1"/>
          <w:numId w:val="3"/>
        </w:numPr>
        <w:rPr>
          <w:rFonts w:ascii="Century Gothic" w:hAnsi="Century Gothic"/>
          <w:sz w:val="28"/>
          <w:szCs w:val="28"/>
        </w:rPr>
      </w:pPr>
      <w:r w:rsidRPr="00FD5D8B">
        <w:rPr>
          <w:rFonts w:ascii="Century Gothic" w:hAnsi="Century Gothic"/>
          <w:sz w:val="28"/>
          <w:szCs w:val="28"/>
          <w:lang w:val="en-US"/>
        </w:rPr>
        <w:t xml:space="preserve">Semi-colon, colon, dash to mark the boundary between independent clauses. </w:t>
      </w:r>
    </w:p>
    <w:p w:rsidR="004A33AD" w:rsidRPr="00FD5D8B" w:rsidRDefault="004A33AD" w:rsidP="004A33AD">
      <w:pPr>
        <w:pStyle w:val="NoSpacing"/>
        <w:numPr>
          <w:ilvl w:val="1"/>
          <w:numId w:val="3"/>
        </w:numPr>
        <w:rPr>
          <w:rFonts w:ascii="Century Gothic" w:hAnsi="Century Gothic"/>
          <w:sz w:val="28"/>
          <w:szCs w:val="28"/>
        </w:rPr>
      </w:pPr>
      <w:r w:rsidRPr="00FD5D8B">
        <w:rPr>
          <w:rFonts w:ascii="Century Gothic" w:hAnsi="Century Gothic"/>
          <w:sz w:val="28"/>
          <w:szCs w:val="28"/>
          <w:lang w:val="en-US"/>
        </w:rPr>
        <w:t>Correct punctuation of bullet points.</w:t>
      </w:r>
    </w:p>
    <w:p w:rsidR="004A33AD" w:rsidRPr="00FD5D8B" w:rsidRDefault="004A33AD" w:rsidP="004A33AD">
      <w:pPr>
        <w:pStyle w:val="NoSpacing"/>
        <w:numPr>
          <w:ilvl w:val="1"/>
          <w:numId w:val="3"/>
        </w:numPr>
        <w:rPr>
          <w:rFonts w:ascii="Century Gothic" w:hAnsi="Century Gothic"/>
          <w:sz w:val="28"/>
          <w:szCs w:val="28"/>
        </w:rPr>
      </w:pPr>
      <w:r w:rsidRPr="00FD5D8B">
        <w:rPr>
          <w:rFonts w:ascii="Century Gothic" w:hAnsi="Century Gothic"/>
          <w:sz w:val="28"/>
          <w:szCs w:val="28"/>
          <w:lang w:val="en-US"/>
        </w:rPr>
        <w:t>Hyphens to avoid ambiguity.</w:t>
      </w:r>
    </w:p>
    <w:p w:rsidR="004A33AD" w:rsidRPr="00FD5D8B" w:rsidRDefault="004A33AD" w:rsidP="004A33AD">
      <w:pPr>
        <w:pStyle w:val="NoSpacing"/>
        <w:numPr>
          <w:ilvl w:val="1"/>
          <w:numId w:val="3"/>
        </w:numPr>
        <w:rPr>
          <w:rFonts w:ascii="Century Gothic" w:hAnsi="Century Gothic"/>
          <w:sz w:val="28"/>
          <w:szCs w:val="28"/>
        </w:rPr>
      </w:pPr>
      <w:r w:rsidRPr="00FD5D8B">
        <w:rPr>
          <w:rFonts w:ascii="Century Gothic" w:hAnsi="Century Gothic"/>
          <w:sz w:val="28"/>
          <w:szCs w:val="28"/>
          <w:lang w:val="en-US"/>
        </w:rPr>
        <w:t>Full range of punctuation matched to requirements of text type.</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Use wide range of devices to build cohesion within and across paragraphs. </w:t>
      </w:r>
    </w:p>
    <w:p w:rsidR="004A33AD" w:rsidRPr="00FD5D8B"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Use paragraphs to signal change in time, scene, action, mood or person. </w:t>
      </w:r>
    </w:p>
    <w:p w:rsidR="004A33AD" w:rsidRPr="00F86CC3" w:rsidRDefault="004A33AD" w:rsidP="004A33AD">
      <w:pPr>
        <w:pStyle w:val="NoSpacing"/>
        <w:numPr>
          <w:ilvl w:val="0"/>
          <w:numId w:val="3"/>
        </w:numPr>
        <w:rPr>
          <w:rFonts w:ascii="Century Gothic" w:hAnsi="Century Gothic"/>
          <w:sz w:val="28"/>
          <w:szCs w:val="28"/>
        </w:rPr>
      </w:pPr>
      <w:r w:rsidRPr="00FD5D8B">
        <w:rPr>
          <w:rFonts w:ascii="Century Gothic" w:hAnsi="Century Gothic"/>
          <w:sz w:val="28"/>
          <w:szCs w:val="28"/>
          <w:lang w:val="en-US"/>
        </w:rPr>
        <w:t xml:space="preserve">Legible, fluent and personal handwriting style. </w:t>
      </w:r>
    </w:p>
    <w:p w:rsidR="006970A8" w:rsidRDefault="004A33AD">
      <w:r w:rsidRPr="004A33AD">
        <w:drawing>
          <wp:anchor distT="0" distB="0" distL="114300" distR="114300" simplePos="0" relativeHeight="251661312" behindDoc="0" locked="0" layoutInCell="1" allowOverlap="1">
            <wp:simplePos x="0" y="0"/>
            <wp:positionH relativeFrom="column">
              <wp:posOffset>2427890</wp:posOffset>
            </wp:positionH>
            <wp:positionV relativeFrom="paragraph">
              <wp:posOffset>397795</wp:posOffset>
            </wp:positionV>
            <wp:extent cx="1387365" cy="1350119"/>
            <wp:effectExtent l="19050" t="0" r="3285" b="0"/>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365" cy="1350119"/>
                    </a:xfrm>
                    <a:prstGeom prst="rect">
                      <a:avLst/>
                    </a:prstGeom>
                    <a:noFill/>
                    <a:ln>
                      <a:noFill/>
                    </a:ln>
                  </pic:spPr>
                </pic:pic>
              </a:graphicData>
            </a:graphic>
          </wp:anchor>
        </w:drawing>
      </w:r>
    </w:p>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38B"/>
    <w:multiLevelType w:val="hybridMultilevel"/>
    <w:tmpl w:val="D85CDCC4"/>
    <w:lvl w:ilvl="0" w:tplc="0EF40CEC">
      <w:start w:val="1"/>
      <w:numFmt w:val="bullet"/>
      <w:lvlText w:val="•"/>
      <w:lvlJc w:val="left"/>
      <w:pPr>
        <w:tabs>
          <w:tab w:val="num" w:pos="720"/>
        </w:tabs>
        <w:ind w:left="720" w:hanging="360"/>
      </w:pPr>
      <w:rPr>
        <w:rFonts w:ascii="Arial" w:hAnsi="Arial" w:hint="default"/>
      </w:rPr>
    </w:lvl>
    <w:lvl w:ilvl="1" w:tplc="3D2E766E" w:tentative="1">
      <w:start w:val="1"/>
      <w:numFmt w:val="bullet"/>
      <w:lvlText w:val="•"/>
      <w:lvlJc w:val="left"/>
      <w:pPr>
        <w:tabs>
          <w:tab w:val="num" w:pos="1440"/>
        </w:tabs>
        <w:ind w:left="1440" w:hanging="360"/>
      </w:pPr>
      <w:rPr>
        <w:rFonts w:ascii="Arial" w:hAnsi="Arial" w:hint="default"/>
      </w:rPr>
    </w:lvl>
    <w:lvl w:ilvl="2" w:tplc="C9403A20" w:tentative="1">
      <w:start w:val="1"/>
      <w:numFmt w:val="bullet"/>
      <w:lvlText w:val="•"/>
      <w:lvlJc w:val="left"/>
      <w:pPr>
        <w:tabs>
          <w:tab w:val="num" w:pos="2160"/>
        </w:tabs>
        <w:ind w:left="2160" w:hanging="360"/>
      </w:pPr>
      <w:rPr>
        <w:rFonts w:ascii="Arial" w:hAnsi="Arial" w:hint="default"/>
      </w:rPr>
    </w:lvl>
    <w:lvl w:ilvl="3" w:tplc="2FEE469C" w:tentative="1">
      <w:start w:val="1"/>
      <w:numFmt w:val="bullet"/>
      <w:lvlText w:val="•"/>
      <w:lvlJc w:val="left"/>
      <w:pPr>
        <w:tabs>
          <w:tab w:val="num" w:pos="2880"/>
        </w:tabs>
        <w:ind w:left="2880" w:hanging="360"/>
      </w:pPr>
      <w:rPr>
        <w:rFonts w:ascii="Arial" w:hAnsi="Arial" w:hint="default"/>
      </w:rPr>
    </w:lvl>
    <w:lvl w:ilvl="4" w:tplc="5386AC2A" w:tentative="1">
      <w:start w:val="1"/>
      <w:numFmt w:val="bullet"/>
      <w:lvlText w:val="•"/>
      <w:lvlJc w:val="left"/>
      <w:pPr>
        <w:tabs>
          <w:tab w:val="num" w:pos="3600"/>
        </w:tabs>
        <w:ind w:left="3600" w:hanging="360"/>
      </w:pPr>
      <w:rPr>
        <w:rFonts w:ascii="Arial" w:hAnsi="Arial" w:hint="default"/>
      </w:rPr>
    </w:lvl>
    <w:lvl w:ilvl="5" w:tplc="54F01376" w:tentative="1">
      <w:start w:val="1"/>
      <w:numFmt w:val="bullet"/>
      <w:lvlText w:val="•"/>
      <w:lvlJc w:val="left"/>
      <w:pPr>
        <w:tabs>
          <w:tab w:val="num" w:pos="4320"/>
        </w:tabs>
        <w:ind w:left="4320" w:hanging="360"/>
      </w:pPr>
      <w:rPr>
        <w:rFonts w:ascii="Arial" w:hAnsi="Arial" w:hint="default"/>
      </w:rPr>
    </w:lvl>
    <w:lvl w:ilvl="6" w:tplc="FBAC997A" w:tentative="1">
      <w:start w:val="1"/>
      <w:numFmt w:val="bullet"/>
      <w:lvlText w:val="•"/>
      <w:lvlJc w:val="left"/>
      <w:pPr>
        <w:tabs>
          <w:tab w:val="num" w:pos="5040"/>
        </w:tabs>
        <w:ind w:left="5040" w:hanging="360"/>
      </w:pPr>
      <w:rPr>
        <w:rFonts w:ascii="Arial" w:hAnsi="Arial" w:hint="default"/>
      </w:rPr>
    </w:lvl>
    <w:lvl w:ilvl="7" w:tplc="8D441492" w:tentative="1">
      <w:start w:val="1"/>
      <w:numFmt w:val="bullet"/>
      <w:lvlText w:val="•"/>
      <w:lvlJc w:val="left"/>
      <w:pPr>
        <w:tabs>
          <w:tab w:val="num" w:pos="5760"/>
        </w:tabs>
        <w:ind w:left="5760" w:hanging="360"/>
      </w:pPr>
      <w:rPr>
        <w:rFonts w:ascii="Arial" w:hAnsi="Arial" w:hint="default"/>
      </w:rPr>
    </w:lvl>
    <w:lvl w:ilvl="8" w:tplc="7700B500" w:tentative="1">
      <w:start w:val="1"/>
      <w:numFmt w:val="bullet"/>
      <w:lvlText w:val="•"/>
      <w:lvlJc w:val="left"/>
      <w:pPr>
        <w:tabs>
          <w:tab w:val="num" w:pos="6480"/>
        </w:tabs>
        <w:ind w:left="6480" w:hanging="360"/>
      </w:pPr>
      <w:rPr>
        <w:rFonts w:ascii="Arial" w:hAnsi="Arial" w:hint="default"/>
      </w:rPr>
    </w:lvl>
  </w:abstractNum>
  <w:abstractNum w:abstractNumId="1">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2">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4A33AD"/>
    <w:rsid w:val="0001450F"/>
    <w:rsid w:val="002910CA"/>
    <w:rsid w:val="004A33AD"/>
    <w:rsid w:val="005F1930"/>
    <w:rsid w:val="006970A8"/>
    <w:rsid w:val="00803834"/>
    <w:rsid w:val="00D10B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3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1970</Characters>
  <Application>Microsoft Office Word</Application>
  <DocSecurity>0</DocSecurity>
  <Lines>16</Lines>
  <Paragraphs>4</Paragraphs>
  <ScaleCrop>false</ScaleCrop>
  <Company>RM plc</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2015-03-13T09:30:00Z</dcterms:created>
  <dcterms:modified xsi:type="dcterms:W3CDTF">2015-03-13T09:34:00Z</dcterms:modified>
</cp:coreProperties>
</file>